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E7765" w14:textId="341207F8" w:rsidR="00640CDE" w:rsidRDefault="009731EF" w:rsidP="00C235CF">
      <w:pPr>
        <w:jc w:val="center"/>
        <w:rPr>
          <w:sz w:val="32"/>
          <w:szCs w:val="32"/>
        </w:rPr>
      </w:pPr>
      <w:r w:rsidRPr="00C235CF">
        <w:rPr>
          <w:sz w:val="32"/>
          <w:szCs w:val="32"/>
        </w:rPr>
        <w:t xml:space="preserve">Nutzungsbedingungen für </w:t>
      </w:r>
      <w:r w:rsidRPr="00382FDA">
        <w:rPr>
          <w:sz w:val="32"/>
          <w:szCs w:val="32"/>
          <w:highlight w:val="yellow"/>
        </w:rPr>
        <w:t>„</w:t>
      </w:r>
      <w:proofErr w:type="spellStart"/>
      <w:r w:rsidRPr="00382FDA">
        <w:rPr>
          <w:sz w:val="32"/>
          <w:szCs w:val="32"/>
          <w:highlight w:val="yellow"/>
        </w:rPr>
        <w:t>Polario</w:t>
      </w:r>
      <w:proofErr w:type="spellEnd"/>
      <w:r w:rsidRPr="00382FDA">
        <w:rPr>
          <w:sz w:val="32"/>
          <w:szCs w:val="32"/>
          <w:highlight w:val="yellow"/>
        </w:rPr>
        <w:t xml:space="preserve"> (Name der Plattform)“</w:t>
      </w:r>
    </w:p>
    <w:p w14:paraId="32C87C5A" w14:textId="77777777" w:rsidR="00C235CF" w:rsidRPr="00C235CF" w:rsidRDefault="00C235CF" w:rsidP="00C235CF">
      <w:pPr>
        <w:jc w:val="center"/>
        <w:rPr>
          <w:sz w:val="32"/>
          <w:szCs w:val="32"/>
        </w:rPr>
      </w:pPr>
    </w:p>
    <w:p w14:paraId="20A2E949" w14:textId="24DC60C0" w:rsidR="009731EF" w:rsidRDefault="009731EF"/>
    <w:p w14:paraId="35786750" w14:textId="50575891" w:rsidR="009731EF" w:rsidRPr="00EE4335" w:rsidRDefault="009731EF" w:rsidP="009731EF">
      <w:pPr>
        <w:pStyle w:val="Listenabsatz"/>
        <w:numPr>
          <w:ilvl w:val="0"/>
          <w:numId w:val="1"/>
        </w:numPr>
        <w:rPr>
          <w:rFonts w:cstheme="minorHAnsi"/>
          <w:b/>
          <w:bCs/>
          <w:sz w:val="22"/>
          <w:szCs w:val="22"/>
        </w:rPr>
      </w:pPr>
      <w:r w:rsidRPr="00EE4335">
        <w:rPr>
          <w:rFonts w:cstheme="minorHAnsi"/>
          <w:b/>
          <w:bCs/>
          <w:sz w:val="22"/>
          <w:szCs w:val="22"/>
        </w:rPr>
        <w:t xml:space="preserve">Umfang und Zweck der </w:t>
      </w:r>
      <w:r w:rsidR="00C235CF" w:rsidRPr="00EE4335">
        <w:rPr>
          <w:rFonts w:cstheme="minorHAnsi"/>
          <w:b/>
          <w:bCs/>
          <w:sz w:val="22"/>
          <w:szCs w:val="22"/>
        </w:rPr>
        <w:t>Nutzungsb</w:t>
      </w:r>
      <w:r w:rsidRPr="00EE4335">
        <w:rPr>
          <w:rFonts w:cstheme="minorHAnsi"/>
          <w:b/>
          <w:bCs/>
          <w:sz w:val="22"/>
          <w:szCs w:val="22"/>
        </w:rPr>
        <w:t>edingungen</w:t>
      </w:r>
    </w:p>
    <w:p w14:paraId="4F821AB8" w14:textId="37012BD4" w:rsidR="009731EF" w:rsidRPr="00EE4335" w:rsidRDefault="009731EF" w:rsidP="009731EF">
      <w:pPr>
        <w:rPr>
          <w:rFonts w:cstheme="minorHAnsi"/>
          <w:sz w:val="22"/>
          <w:szCs w:val="22"/>
        </w:rPr>
      </w:pPr>
    </w:p>
    <w:p w14:paraId="42FB2787" w14:textId="3D722F20" w:rsidR="009731EF" w:rsidRPr="00EE4335" w:rsidRDefault="009731EF" w:rsidP="009731EF">
      <w:pPr>
        <w:pStyle w:val="Listenabsatz"/>
        <w:numPr>
          <w:ilvl w:val="0"/>
          <w:numId w:val="2"/>
        </w:numPr>
        <w:rPr>
          <w:rFonts w:cstheme="minorHAnsi"/>
          <w:sz w:val="22"/>
          <w:szCs w:val="22"/>
        </w:rPr>
      </w:pPr>
      <w:r w:rsidRPr="00EE4335">
        <w:rPr>
          <w:rFonts w:cstheme="minorHAnsi"/>
          <w:sz w:val="22"/>
          <w:szCs w:val="22"/>
        </w:rPr>
        <w:t xml:space="preserve">Die </w:t>
      </w:r>
      <w:r w:rsidR="00B77497" w:rsidRPr="00382FDA">
        <w:rPr>
          <w:rFonts w:cstheme="minorHAnsi"/>
          <w:sz w:val="22"/>
          <w:szCs w:val="22"/>
          <w:highlight w:val="yellow"/>
        </w:rPr>
        <w:t>###</w:t>
      </w:r>
      <w:r w:rsidR="00B77497">
        <w:rPr>
          <w:rFonts w:cstheme="minorHAnsi"/>
          <w:sz w:val="22"/>
          <w:szCs w:val="22"/>
        </w:rPr>
        <w:t xml:space="preserve"> (Im Folgenden „Plattform“</w:t>
      </w:r>
      <w:r w:rsidRPr="00EE4335">
        <w:rPr>
          <w:rFonts w:cstheme="minorHAnsi"/>
          <w:sz w:val="22"/>
          <w:szCs w:val="22"/>
        </w:rPr>
        <w:t xml:space="preserve">) App ist eine mobile Applikation </w:t>
      </w:r>
      <w:proofErr w:type="gramStart"/>
      <w:r w:rsidRPr="00EE4335">
        <w:rPr>
          <w:rFonts w:cstheme="minorHAnsi"/>
          <w:sz w:val="22"/>
          <w:szCs w:val="22"/>
        </w:rPr>
        <w:t xml:space="preserve">die </w:t>
      </w:r>
      <w:r w:rsidR="0091187C" w:rsidRPr="00EE4335">
        <w:rPr>
          <w:rFonts w:cstheme="minorHAnsi"/>
          <w:sz w:val="22"/>
          <w:szCs w:val="22"/>
        </w:rPr>
        <w:t>Nutzern</w:t>
      </w:r>
      <w:proofErr w:type="gramEnd"/>
      <w:r w:rsidR="009E5609">
        <w:rPr>
          <w:rFonts w:cstheme="minorHAnsi"/>
          <w:strike/>
          <w:sz w:val="22"/>
          <w:szCs w:val="22"/>
        </w:rPr>
        <w:t xml:space="preserve"> </w:t>
      </w:r>
      <w:r w:rsidRPr="00EE4335">
        <w:rPr>
          <w:rFonts w:cstheme="minorHAnsi"/>
          <w:sz w:val="22"/>
          <w:szCs w:val="22"/>
        </w:rPr>
        <w:t xml:space="preserve">von der </w:t>
      </w:r>
      <w:r w:rsidR="00B77497" w:rsidRPr="00B77497">
        <w:rPr>
          <w:rFonts w:cstheme="minorHAnsi"/>
          <w:sz w:val="22"/>
          <w:szCs w:val="22"/>
          <w:highlight w:val="yellow"/>
        </w:rPr>
        <w:t>###</w:t>
      </w:r>
      <w:r w:rsidR="00B77497">
        <w:rPr>
          <w:rFonts w:cstheme="minorHAnsi"/>
          <w:sz w:val="22"/>
          <w:szCs w:val="22"/>
        </w:rPr>
        <w:t xml:space="preserve"> (in Folgenden „Anbieter“)</w:t>
      </w:r>
      <w:r w:rsidR="0091187C" w:rsidRPr="00EE4335">
        <w:rPr>
          <w:rFonts w:cstheme="minorHAnsi"/>
          <w:color w:val="000000"/>
          <w:sz w:val="22"/>
          <w:szCs w:val="22"/>
        </w:rPr>
        <w:t xml:space="preserve">, registriert im Handelsregister </w:t>
      </w:r>
      <w:r w:rsidR="00B77497">
        <w:rPr>
          <w:rFonts w:cstheme="minorHAnsi"/>
          <w:color w:val="000000"/>
          <w:sz w:val="22"/>
          <w:szCs w:val="22"/>
        </w:rPr>
        <w:t>#</w:t>
      </w:r>
      <w:r w:rsidR="0091187C" w:rsidRPr="00EE4335">
        <w:rPr>
          <w:rFonts w:cstheme="minorHAnsi"/>
          <w:color w:val="000000"/>
          <w:sz w:val="22"/>
          <w:szCs w:val="22"/>
        </w:rPr>
        <w:t xml:space="preserve"> (</w:t>
      </w:r>
      <w:r w:rsidR="00B77497">
        <w:rPr>
          <w:rFonts w:cstheme="minorHAnsi"/>
          <w:color w:val="000000"/>
          <w:sz w:val="22"/>
          <w:szCs w:val="22"/>
        </w:rPr>
        <w:t>#Nmr</w:t>
      </w:r>
      <w:r w:rsidR="0091187C" w:rsidRPr="00EE4335">
        <w:rPr>
          <w:rFonts w:cstheme="minorHAnsi"/>
          <w:color w:val="000000"/>
          <w:sz w:val="22"/>
          <w:szCs w:val="22"/>
        </w:rPr>
        <w:t>) über den App-Store (Plattform) oder einer Web-App zur Verfügung gestellt wird.</w:t>
      </w:r>
    </w:p>
    <w:p w14:paraId="22432764" w14:textId="77777777" w:rsidR="0091187C" w:rsidRPr="00EE4335" w:rsidRDefault="0091187C" w:rsidP="0091187C">
      <w:pPr>
        <w:pStyle w:val="Listenabsatz"/>
        <w:rPr>
          <w:rFonts w:cstheme="minorHAnsi"/>
          <w:sz w:val="22"/>
          <w:szCs w:val="22"/>
        </w:rPr>
      </w:pPr>
    </w:p>
    <w:p w14:paraId="0876248A" w14:textId="6086C26E" w:rsidR="0091187C" w:rsidRPr="00382FDA" w:rsidRDefault="0091187C" w:rsidP="009731EF">
      <w:pPr>
        <w:pStyle w:val="Listenabsatz"/>
        <w:numPr>
          <w:ilvl w:val="0"/>
          <w:numId w:val="2"/>
        </w:numPr>
        <w:rPr>
          <w:rFonts w:cstheme="minorHAnsi"/>
          <w:sz w:val="22"/>
          <w:szCs w:val="22"/>
        </w:rPr>
      </w:pPr>
      <w:r w:rsidRPr="00382FDA">
        <w:rPr>
          <w:rFonts w:cstheme="minorHAnsi"/>
          <w:sz w:val="22"/>
          <w:szCs w:val="22"/>
        </w:rPr>
        <w:t xml:space="preserve">Mit der </w:t>
      </w:r>
      <w:r w:rsidR="00B77497" w:rsidRPr="00382FDA">
        <w:rPr>
          <w:rFonts w:cstheme="minorHAnsi"/>
          <w:sz w:val="22"/>
          <w:szCs w:val="22"/>
        </w:rPr>
        <w:t>Plattform</w:t>
      </w:r>
      <w:r w:rsidRPr="00382FDA">
        <w:rPr>
          <w:rFonts w:cstheme="minorHAnsi"/>
          <w:sz w:val="22"/>
          <w:szCs w:val="22"/>
        </w:rPr>
        <w:t xml:space="preserve"> </w:t>
      </w:r>
      <w:r w:rsidR="00D44853" w:rsidRPr="00382FDA">
        <w:rPr>
          <w:rFonts w:cstheme="minorHAnsi"/>
          <w:sz w:val="22"/>
          <w:szCs w:val="22"/>
        </w:rPr>
        <w:t>können</w:t>
      </w:r>
      <w:r w:rsidRPr="00382FDA">
        <w:rPr>
          <w:rFonts w:cstheme="minorHAnsi"/>
          <w:sz w:val="22"/>
          <w:szCs w:val="22"/>
        </w:rPr>
        <w:t xml:space="preserve"> Unternehmen, Vereine</w:t>
      </w:r>
      <w:r w:rsidR="00D44853" w:rsidRPr="00382FDA">
        <w:rPr>
          <w:rFonts w:cstheme="minorHAnsi"/>
          <w:sz w:val="22"/>
          <w:szCs w:val="22"/>
        </w:rPr>
        <w:t>, Veranstalter oder Gruppen die Organisation und Kommunikation Ihrer Mitarbeiter, Teilnehmer oder Nutzer zentralisieren und gestalten.</w:t>
      </w:r>
    </w:p>
    <w:p w14:paraId="4A25451F" w14:textId="77777777" w:rsidR="00D44853" w:rsidRPr="00D730AC" w:rsidRDefault="00D44853" w:rsidP="00D44853">
      <w:pPr>
        <w:pStyle w:val="Listenabsatz"/>
        <w:rPr>
          <w:rFonts w:cstheme="minorHAnsi"/>
          <w:sz w:val="22"/>
          <w:szCs w:val="22"/>
          <w:highlight w:val="yellow"/>
        </w:rPr>
      </w:pPr>
    </w:p>
    <w:p w14:paraId="4E98774B" w14:textId="0BC914DF" w:rsidR="00D44853" w:rsidRDefault="000C4F36" w:rsidP="000C4F36">
      <w:pPr>
        <w:pStyle w:val="Listenabsatz"/>
        <w:numPr>
          <w:ilvl w:val="0"/>
          <w:numId w:val="1"/>
        </w:numPr>
        <w:rPr>
          <w:rFonts w:cstheme="minorHAnsi"/>
          <w:b/>
          <w:bCs/>
          <w:color w:val="000000" w:themeColor="text1"/>
          <w:sz w:val="22"/>
          <w:szCs w:val="22"/>
        </w:rPr>
      </w:pPr>
      <w:r w:rsidRPr="000C4F36">
        <w:rPr>
          <w:rFonts w:cstheme="minorHAnsi"/>
          <w:b/>
          <w:bCs/>
          <w:color w:val="000000" w:themeColor="text1"/>
          <w:sz w:val="22"/>
          <w:szCs w:val="22"/>
        </w:rPr>
        <w:t>Registrierung</w:t>
      </w:r>
    </w:p>
    <w:p w14:paraId="3C325F91" w14:textId="77777777" w:rsidR="000C4F36" w:rsidRPr="000C4F36" w:rsidRDefault="000C4F36" w:rsidP="000C4F36">
      <w:pPr>
        <w:pStyle w:val="Listenabsatz"/>
        <w:rPr>
          <w:rFonts w:cstheme="minorHAnsi"/>
          <w:b/>
          <w:bCs/>
          <w:color w:val="000000" w:themeColor="text1"/>
          <w:sz w:val="22"/>
          <w:szCs w:val="22"/>
        </w:rPr>
      </w:pPr>
    </w:p>
    <w:p w14:paraId="62D85DA1" w14:textId="56F67280" w:rsidR="007605E3" w:rsidRPr="000C4F36" w:rsidRDefault="007605E3" w:rsidP="000C4F36">
      <w:pPr>
        <w:pStyle w:val="Listenabsatz"/>
        <w:numPr>
          <w:ilvl w:val="0"/>
          <w:numId w:val="15"/>
        </w:numPr>
        <w:rPr>
          <w:rFonts w:cstheme="minorHAnsi"/>
          <w:color w:val="000000" w:themeColor="text1"/>
          <w:sz w:val="22"/>
          <w:szCs w:val="22"/>
        </w:rPr>
      </w:pPr>
      <w:r w:rsidRPr="000C4F36">
        <w:rPr>
          <w:rFonts w:cstheme="minorHAnsi"/>
          <w:sz w:val="22"/>
          <w:szCs w:val="22"/>
          <w:lang w:eastAsia="de-DE"/>
        </w:rPr>
        <w:t xml:space="preserve">Zur Eröffnung eines Nutzerkontos muss der Nutzer eine gültige E-Mail-Adresse und ein einmaliges Passwort angeben, </w:t>
      </w:r>
      <w:r w:rsidR="00A07589" w:rsidRPr="000C4F36">
        <w:rPr>
          <w:rFonts w:cstheme="minorHAnsi"/>
          <w:sz w:val="22"/>
          <w:szCs w:val="22"/>
          <w:lang w:eastAsia="de-DE"/>
        </w:rPr>
        <w:t>die bestätigte Registrierung wird an das angegebene E-Mail-Postfach versendet.</w:t>
      </w:r>
    </w:p>
    <w:p w14:paraId="218CDD2E" w14:textId="77777777" w:rsidR="007605E3" w:rsidRPr="00EE4335" w:rsidRDefault="007605E3" w:rsidP="007605E3">
      <w:pPr>
        <w:pStyle w:val="Listenabsatz"/>
        <w:rPr>
          <w:rFonts w:cstheme="minorHAnsi"/>
          <w:sz w:val="22"/>
          <w:szCs w:val="22"/>
          <w:lang w:eastAsia="de-DE"/>
        </w:rPr>
      </w:pPr>
    </w:p>
    <w:p w14:paraId="5C60FB78" w14:textId="4D17F28C" w:rsidR="00C235CF" w:rsidRPr="00EE4335" w:rsidRDefault="007605E3" w:rsidP="007605E3">
      <w:pPr>
        <w:pStyle w:val="Listenabsatz"/>
        <w:rPr>
          <w:rFonts w:cstheme="minorHAnsi"/>
          <w:sz w:val="22"/>
          <w:szCs w:val="22"/>
          <w:lang w:eastAsia="de-DE"/>
        </w:rPr>
      </w:pPr>
      <w:r w:rsidRPr="00EE4335">
        <w:rPr>
          <w:rFonts w:cstheme="minorHAnsi"/>
          <w:sz w:val="22"/>
          <w:szCs w:val="22"/>
          <w:lang w:eastAsia="de-DE"/>
        </w:rPr>
        <w:t xml:space="preserve">Sobald sich der Nutzer zum ersten Mal mit dem von </w:t>
      </w:r>
      <w:r w:rsidR="00A07589" w:rsidRPr="00EE4335">
        <w:rPr>
          <w:rFonts w:cstheme="minorHAnsi"/>
          <w:sz w:val="22"/>
          <w:szCs w:val="22"/>
          <w:lang w:eastAsia="de-DE"/>
        </w:rPr>
        <w:t>I</w:t>
      </w:r>
      <w:r w:rsidRPr="00EE4335">
        <w:rPr>
          <w:rFonts w:cstheme="minorHAnsi"/>
          <w:sz w:val="22"/>
          <w:szCs w:val="22"/>
          <w:lang w:eastAsia="de-DE"/>
        </w:rPr>
        <w:t>hm erstellten Benutzerkonto in der App anmeldet, wird er automatisch aufgefordert, ein neues Passwort festzulegen. Das neue Passwort sollte vom Nutzer bedacht vergeben werden, sodass keine einfache Nachvollziehbarkeit entsteht. Daher muss es mindestens eine Zahl und ein Sonderzeichen enthalten.</w:t>
      </w:r>
    </w:p>
    <w:p w14:paraId="786F7B06" w14:textId="7757053B" w:rsidR="00D44853" w:rsidRPr="00EE4335" w:rsidRDefault="00D44853" w:rsidP="00D44853">
      <w:pPr>
        <w:pStyle w:val="Listenabsatz"/>
        <w:rPr>
          <w:rFonts w:cstheme="minorHAnsi"/>
          <w:color w:val="000000" w:themeColor="text1"/>
          <w:sz w:val="22"/>
          <w:szCs w:val="22"/>
        </w:rPr>
      </w:pPr>
    </w:p>
    <w:p w14:paraId="6070972D" w14:textId="2CDDCDB4" w:rsidR="007605E3" w:rsidRPr="00EE4335" w:rsidRDefault="000C4F36" w:rsidP="00D44853">
      <w:pPr>
        <w:pStyle w:val="Listenabsatz"/>
        <w:rPr>
          <w:rFonts w:cstheme="minorHAnsi"/>
          <w:color w:val="000000" w:themeColor="text1"/>
          <w:sz w:val="22"/>
          <w:szCs w:val="22"/>
        </w:rPr>
      </w:pPr>
      <w:r>
        <w:rPr>
          <w:rFonts w:cstheme="minorHAnsi"/>
          <w:color w:val="000000" w:themeColor="text1"/>
          <w:sz w:val="22"/>
          <w:szCs w:val="22"/>
        </w:rPr>
        <w:t>Wenn</w:t>
      </w:r>
      <w:r w:rsidR="007605E3" w:rsidRPr="00EE4335">
        <w:rPr>
          <w:rFonts w:cstheme="minorHAnsi"/>
          <w:color w:val="000000" w:themeColor="text1"/>
          <w:sz w:val="22"/>
          <w:szCs w:val="22"/>
        </w:rPr>
        <w:t xml:space="preserve"> der Account aktiviert ist und ein neues Passwort vergeben wurde, hat der Nutzer Zugriff auf die Plattform</w:t>
      </w:r>
      <w:r w:rsidR="00B77497">
        <w:rPr>
          <w:rFonts w:cstheme="minorHAnsi"/>
          <w:color w:val="000000" w:themeColor="text1"/>
          <w:sz w:val="22"/>
          <w:szCs w:val="22"/>
        </w:rPr>
        <w:t>.</w:t>
      </w:r>
    </w:p>
    <w:p w14:paraId="0DC175EA" w14:textId="77777777" w:rsidR="00C235CF" w:rsidRPr="00EE4335" w:rsidRDefault="00C235CF" w:rsidP="00D44853">
      <w:pPr>
        <w:pStyle w:val="Listenabsatz"/>
        <w:rPr>
          <w:rFonts w:cstheme="minorHAnsi"/>
          <w:color w:val="000000" w:themeColor="text1"/>
          <w:sz w:val="22"/>
          <w:szCs w:val="22"/>
        </w:rPr>
      </w:pPr>
    </w:p>
    <w:p w14:paraId="19F21DD7" w14:textId="7787072F" w:rsidR="00D44853" w:rsidRPr="00EE4335" w:rsidRDefault="007605E3" w:rsidP="00C235CF">
      <w:pPr>
        <w:pStyle w:val="Listenabsatz"/>
        <w:numPr>
          <w:ilvl w:val="0"/>
          <w:numId w:val="1"/>
        </w:numPr>
        <w:rPr>
          <w:rFonts w:cstheme="minorHAnsi"/>
          <w:b/>
          <w:bCs/>
          <w:color w:val="000000" w:themeColor="text1"/>
          <w:sz w:val="22"/>
          <w:szCs w:val="22"/>
        </w:rPr>
      </w:pPr>
      <w:r w:rsidRPr="00EE4335">
        <w:rPr>
          <w:rFonts w:cstheme="minorHAnsi"/>
          <w:b/>
          <w:bCs/>
          <w:color w:val="000000" w:themeColor="text1"/>
          <w:sz w:val="22"/>
          <w:szCs w:val="22"/>
        </w:rPr>
        <w:t>Änderungen zur Nutzungsbedingung</w:t>
      </w:r>
      <w:r w:rsidR="00A07589" w:rsidRPr="00EE4335">
        <w:rPr>
          <w:rFonts w:cstheme="minorHAnsi"/>
          <w:b/>
          <w:bCs/>
          <w:color w:val="000000" w:themeColor="text1"/>
          <w:sz w:val="22"/>
          <w:szCs w:val="22"/>
        </w:rPr>
        <w:t>en und dem Leistungsumfang der App</w:t>
      </w:r>
    </w:p>
    <w:p w14:paraId="122B7C5B" w14:textId="716BF2A4" w:rsidR="00A07589" w:rsidRPr="00EE4335" w:rsidRDefault="00A07589" w:rsidP="00A07589">
      <w:pPr>
        <w:ind w:left="360"/>
        <w:rPr>
          <w:rFonts w:cstheme="minorHAnsi"/>
          <w:b/>
          <w:bCs/>
          <w:color w:val="000000" w:themeColor="text1"/>
          <w:sz w:val="22"/>
          <w:szCs w:val="22"/>
        </w:rPr>
      </w:pPr>
    </w:p>
    <w:p w14:paraId="554872FD" w14:textId="542940C4" w:rsidR="00A07589" w:rsidRPr="00EE4335" w:rsidRDefault="00B77497" w:rsidP="00A07589">
      <w:pPr>
        <w:pStyle w:val="Listenabsatz"/>
        <w:numPr>
          <w:ilvl w:val="0"/>
          <w:numId w:val="3"/>
        </w:numPr>
        <w:rPr>
          <w:rFonts w:cstheme="minorHAnsi"/>
          <w:color w:val="000000" w:themeColor="text1"/>
          <w:sz w:val="22"/>
          <w:szCs w:val="22"/>
        </w:rPr>
      </w:pPr>
      <w:r>
        <w:rPr>
          <w:rFonts w:cstheme="minorHAnsi"/>
          <w:color w:val="000000" w:themeColor="text1"/>
          <w:sz w:val="22"/>
          <w:szCs w:val="22"/>
        </w:rPr>
        <w:t>Der Anbieter</w:t>
      </w:r>
      <w:r w:rsidR="00A07589" w:rsidRPr="00EE4335">
        <w:rPr>
          <w:rFonts w:cstheme="minorHAnsi"/>
          <w:color w:val="000000" w:themeColor="text1"/>
          <w:sz w:val="22"/>
          <w:szCs w:val="22"/>
        </w:rPr>
        <w:t xml:space="preserve"> behält sich das Recht vor, die Nutzungsbedingungen im Rahmen des Zumutbaren für den Nutzer und nur mit Wirkung für die Zukunft zu ändern. Über Änderungen der Nutzungsbedingungen wird der Nutzer ausdrücklich über die App informiert und gebeten, etwaigen Änderungen der Nutzungsbedingungen zuzustimmen. Der Nutzer hat die jeweils aktuelle Fassung der Nutzungsbedingungen zu beachten.</w:t>
      </w:r>
    </w:p>
    <w:p w14:paraId="56D5BC65" w14:textId="77777777" w:rsidR="00A07589" w:rsidRPr="00EE4335" w:rsidRDefault="00A07589" w:rsidP="00A07589">
      <w:pPr>
        <w:pStyle w:val="Listenabsatz"/>
        <w:rPr>
          <w:rFonts w:cstheme="minorHAnsi"/>
          <w:color w:val="000000" w:themeColor="text1"/>
          <w:sz w:val="22"/>
          <w:szCs w:val="22"/>
        </w:rPr>
      </w:pPr>
    </w:p>
    <w:p w14:paraId="0A353FE3" w14:textId="0678ACEE" w:rsidR="00A07589" w:rsidRPr="00EE4335" w:rsidRDefault="00A07589" w:rsidP="00A07589">
      <w:pPr>
        <w:pStyle w:val="Listenabsatz"/>
        <w:numPr>
          <w:ilvl w:val="0"/>
          <w:numId w:val="3"/>
        </w:numPr>
        <w:rPr>
          <w:rFonts w:cstheme="minorHAnsi"/>
          <w:color w:val="000000" w:themeColor="text1"/>
          <w:sz w:val="22"/>
          <w:szCs w:val="22"/>
        </w:rPr>
      </w:pPr>
      <w:proofErr w:type="gramStart"/>
      <w:r w:rsidRPr="00EE4335">
        <w:rPr>
          <w:rFonts w:cstheme="minorHAnsi"/>
          <w:color w:val="000000" w:themeColor="text1"/>
          <w:sz w:val="22"/>
          <w:szCs w:val="22"/>
        </w:rPr>
        <w:t xml:space="preserve">Des </w:t>
      </w:r>
      <w:proofErr w:type="spellStart"/>
      <w:r w:rsidRPr="00EE4335">
        <w:rPr>
          <w:rFonts w:cstheme="minorHAnsi"/>
          <w:color w:val="000000" w:themeColor="text1"/>
          <w:sz w:val="22"/>
          <w:szCs w:val="22"/>
        </w:rPr>
        <w:t>weiteren</w:t>
      </w:r>
      <w:proofErr w:type="spellEnd"/>
      <w:proofErr w:type="gramEnd"/>
      <w:r w:rsidRPr="00EE4335">
        <w:rPr>
          <w:rFonts w:cstheme="minorHAnsi"/>
          <w:color w:val="000000" w:themeColor="text1"/>
          <w:sz w:val="22"/>
          <w:szCs w:val="22"/>
        </w:rPr>
        <w:t xml:space="preserve"> behält sich die </w:t>
      </w:r>
      <w:r w:rsidR="0093187B">
        <w:rPr>
          <w:rFonts w:cstheme="minorHAnsi"/>
          <w:color w:val="000000" w:themeColor="text1"/>
          <w:sz w:val="22"/>
          <w:szCs w:val="22"/>
        </w:rPr>
        <w:t>der Anbieter</w:t>
      </w:r>
      <w:r w:rsidRPr="00EE4335">
        <w:rPr>
          <w:rFonts w:cstheme="minorHAnsi"/>
          <w:color w:val="000000" w:themeColor="text1"/>
          <w:sz w:val="22"/>
          <w:szCs w:val="22"/>
        </w:rPr>
        <w:t xml:space="preserve"> das Recht vor, Funktionalitäten der App jederzeit nach eigenem Ermessen zu erweitern, zu verkürzen oder zu ändern. Denn gerade die rasante Entwicklung des Internets macht es für </w:t>
      </w:r>
      <w:r w:rsidR="0093187B">
        <w:rPr>
          <w:rFonts w:cstheme="minorHAnsi"/>
          <w:color w:val="000000" w:themeColor="text1"/>
          <w:sz w:val="22"/>
          <w:szCs w:val="22"/>
        </w:rPr>
        <w:t xml:space="preserve">den Anbieter </w:t>
      </w:r>
      <w:r w:rsidRPr="00EE4335">
        <w:rPr>
          <w:rFonts w:cstheme="minorHAnsi"/>
          <w:color w:val="000000" w:themeColor="text1"/>
          <w:sz w:val="22"/>
          <w:szCs w:val="22"/>
        </w:rPr>
        <w:t>von Zeit zu Zeit erforderlich, technische und inhaltliche Anpassungen an der App vorzunehmen.</w:t>
      </w:r>
    </w:p>
    <w:p w14:paraId="64179C2A" w14:textId="77777777" w:rsidR="00EE4335" w:rsidRPr="00EE4335" w:rsidRDefault="00EE4335" w:rsidP="00EE4335">
      <w:pPr>
        <w:pStyle w:val="Listenabsatz"/>
        <w:rPr>
          <w:rFonts w:cstheme="minorHAnsi"/>
          <w:color w:val="000000" w:themeColor="text1"/>
          <w:sz w:val="22"/>
          <w:szCs w:val="22"/>
        </w:rPr>
      </w:pPr>
    </w:p>
    <w:p w14:paraId="0DAEB358" w14:textId="539FC2B3" w:rsidR="00582D8D" w:rsidRDefault="00EE4335" w:rsidP="00382FDA">
      <w:pPr>
        <w:pStyle w:val="Listenabsatz"/>
        <w:numPr>
          <w:ilvl w:val="0"/>
          <w:numId w:val="3"/>
        </w:numPr>
      </w:pPr>
      <w:r w:rsidRPr="00382FDA">
        <w:rPr>
          <w:rFonts w:cstheme="minorHAnsi"/>
          <w:color w:val="000000" w:themeColor="text1"/>
          <w:sz w:val="22"/>
          <w:szCs w:val="22"/>
        </w:rPr>
        <w:t xml:space="preserve">Da es sich bei der App um einen </w:t>
      </w:r>
      <w:r w:rsidRPr="009E5609">
        <w:rPr>
          <w:rFonts w:cstheme="minorHAnsi"/>
          <w:color w:val="000000" w:themeColor="text1"/>
          <w:sz w:val="22"/>
          <w:szCs w:val="22"/>
        </w:rPr>
        <w:t>Service</w:t>
      </w:r>
      <w:r w:rsidRPr="00382FDA">
        <w:rPr>
          <w:rFonts w:cstheme="minorHAnsi"/>
          <w:color w:val="000000" w:themeColor="text1"/>
          <w:sz w:val="22"/>
          <w:szCs w:val="22"/>
        </w:rPr>
        <w:t xml:space="preserve"> für alle Nutzer handelt und alle Nutzer gleich zu behandeln sind, ist eine weitere Nutzung der App durch den Nutzer im Falle eines Widerspruchs zu den geänderten Nutzungsbedingungen oder der geänderten App nicht gestattet.</w:t>
      </w:r>
    </w:p>
    <w:p w14:paraId="06D02AE7" w14:textId="77777777" w:rsidR="009E5609" w:rsidRDefault="009E5609"/>
    <w:p w14:paraId="668AB693" w14:textId="7A85CBDB" w:rsidR="00582D8D" w:rsidRPr="00582D8D" w:rsidRDefault="00582D8D" w:rsidP="00582D8D">
      <w:pPr>
        <w:pStyle w:val="Listenabsatz"/>
        <w:numPr>
          <w:ilvl w:val="0"/>
          <w:numId w:val="1"/>
        </w:numPr>
        <w:rPr>
          <w:rFonts w:cstheme="minorHAnsi"/>
          <w:b/>
          <w:bCs/>
          <w:color w:val="000000" w:themeColor="text1"/>
          <w:sz w:val="22"/>
          <w:szCs w:val="22"/>
        </w:rPr>
      </w:pPr>
      <w:r w:rsidRPr="00582D8D">
        <w:rPr>
          <w:rFonts w:cstheme="minorHAnsi"/>
          <w:b/>
          <w:bCs/>
          <w:color w:val="000000" w:themeColor="text1"/>
          <w:sz w:val="22"/>
          <w:szCs w:val="22"/>
        </w:rPr>
        <w:t>Nutzungsrechte und Datennutzung</w:t>
      </w:r>
    </w:p>
    <w:p w14:paraId="79EA9960" w14:textId="24684A3C" w:rsidR="00582D8D" w:rsidRDefault="00582D8D" w:rsidP="00582D8D">
      <w:pPr>
        <w:ind w:left="360"/>
        <w:rPr>
          <w:rFonts w:cstheme="minorHAnsi"/>
          <w:color w:val="000000" w:themeColor="text1"/>
          <w:sz w:val="22"/>
          <w:szCs w:val="22"/>
        </w:rPr>
      </w:pPr>
    </w:p>
    <w:p w14:paraId="412D8005" w14:textId="763A5F01" w:rsidR="00582D8D" w:rsidRDefault="00582D8D" w:rsidP="00582D8D">
      <w:pPr>
        <w:pStyle w:val="Listenabsatz"/>
        <w:numPr>
          <w:ilvl w:val="0"/>
          <w:numId w:val="4"/>
        </w:numPr>
        <w:rPr>
          <w:rFonts w:cstheme="minorHAnsi"/>
          <w:color w:val="000000" w:themeColor="text1"/>
          <w:sz w:val="22"/>
          <w:szCs w:val="22"/>
        </w:rPr>
      </w:pPr>
      <w:r w:rsidRPr="00582D8D">
        <w:rPr>
          <w:rFonts w:cstheme="minorHAnsi"/>
          <w:color w:val="000000" w:themeColor="text1"/>
          <w:sz w:val="22"/>
          <w:szCs w:val="22"/>
        </w:rPr>
        <w:t>Der Nutzer erhält das kostenlose, nicht ausschließliche, nicht übertragbare und nicht unterlizenzierbare Recht zur Nutzung der App nach Maßgabe dieser Nutzungsbedingungen.</w:t>
      </w:r>
    </w:p>
    <w:p w14:paraId="385BAC7D" w14:textId="77777777" w:rsidR="00582D8D" w:rsidRDefault="00582D8D" w:rsidP="00582D8D">
      <w:pPr>
        <w:pStyle w:val="Listenabsatz"/>
        <w:rPr>
          <w:rFonts w:cstheme="minorHAnsi"/>
          <w:color w:val="000000" w:themeColor="text1"/>
          <w:sz w:val="22"/>
          <w:szCs w:val="22"/>
        </w:rPr>
      </w:pPr>
    </w:p>
    <w:p w14:paraId="5E90DB4F" w14:textId="351C4092" w:rsidR="00582D8D" w:rsidRDefault="00D82FB1" w:rsidP="00582D8D">
      <w:pPr>
        <w:pStyle w:val="Listenabsatz"/>
        <w:numPr>
          <w:ilvl w:val="0"/>
          <w:numId w:val="4"/>
        </w:numPr>
        <w:rPr>
          <w:rFonts w:cstheme="minorHAnsi"/>
          <w:color w:val="000000" w:themeColor="text1"/>
          <w:sz w:val="22"/>
          <w:szCs w:val="22"/>
        </w:rPr>
      </w:pPr>
      <w:r>
        <w:rPr>
          <w:rFonts w:cstheme="minorHAnsi"/>
          <w:color w:val="000000" w:themeColor="text1"/>
          <w:sz w:val="22"/>
          <w:szCs w:val="22"/>
        </w:rPr>
        <w:lastRenderedPageBreak/>
        <w:t>Der Anbieter</w:t>
      </w:r>
      <w:r w:rsidR="00582D8D" w:rsidRPr="00582D8D">
        <w:rPr>
          <w:rFonts w:cstheme="minorHAnsi"/>
          <w:color w:val="000000" w:themeColor="text1"/>
          <w:sz w:val="22"/>
          <w:szCs w:val="22"/>
        </w:rPr>
        <w:t xml:space="preserve"> schützt die personenbezogenen Daten des Nutzers und verwendet diese ausschließlich, soweit dies gesetzlich zulässig ist oder der Nutzer in eine Nutzung eingewilligt hat; nähere Informationen hierzu findet der Nutzer in der Datenschutzerklärung, die über die App und die Website abrufbar ist. Der Nutzer räumt </w:t>
      </w:r>
      <w:r w:rsidR="0093187B">
        <w:rPr>
          <w:rFonts w:cstheme="minorHAnsi"/>
          <w:color w:val="000000" w:themeColor="text1"/>
          <w:sz w:val="22"/>
          <w:szCs w:val="22"/>
        </w:rPr>
        <w:t xml:space="preserve">dem Anbieter </w:t>
      </w:r>
      <w:r w:rsidR="00582D8D" w:rsidRPr="00582D8D">
        <w:rPr>
          <w:rFonts w:cstheme="minorHAnsi"/>
          <w:color w:val="000000" w:themeColor="text1"/>
          <w:sz w:val="22"/>
          <w:szCs w:val="22"/>
        </w:rPr>
        <w:t>das nicht ausschließliche, zeitlich und inhaltlich unbeschränkte, übertragbare und unterlizenzierbare Nutzungsrecht an sonstigen Daten, insbesondere technischen Daten ein, die entweder keinen Personenbezug aufweisen oder deren Personenbezug entfernt wurde (anonymisierte Daten).</w:t>
      </w:r>
    </w:p>
    <w:p w14:paraId="0953038D" w14:textId="77777777" w:rsidR="001B711E" w:rsidRPr="001B711E" w:rsidRDefault="001B711E" w:rsidP="001B711E">
      <w:pPr>
        <w:pStyle w:val="Listenabsatz"/>
        <w:rPr>
          <w:rFonts w:cstheme="minorHAnsi"/>
          <w:color w:val="000000" w:themeColor="text1"/>
          <w:sz w:val="22"/>
          <w:szCs w:val="22"/>
        </w:rPr>
      </w:pPr>
    </w:p>
    <w:p w14:paraId="7BE7DE95" w14:textId="67AD7D21" w:rsidR="001B711E" w:rsidRDefault="001B711E" w:rsidP="001B711E">
      <w:pPr>
        <w:pStyle w:val="Listenabsatz"/>
        <w:numPr>
          <w:ilvl w:val="0"/>
          <w:numId w:val="1"/>
        </w:numPr>
        <w:rPr>
          <w:rFonts w:cstheme="minorHAnsi"/>
          <w:b/>
          <w:bCs/>
          <w:color w:val="000000" w:themeColor="text1"/>
          <w:sz w:val="22"/>
          <w:szCs w:val="22"/>
        </w:rPr>
      </w:pPr>
      <w:r w:rsidRPr="001B711E">
        <w:rPr>
          <w:rFonts w:cstheme="minorHAnsi"/>
          <w:b/>
          <w:bCs/>
          <w:color w:val="000000" w:themeColor="text1"/>
          <w:sz w:val="22"/>
          <w:szCs w:val="22"/>
        </w:rPr>
        <w:t>Nicht autorisierte Benutzung</w:t>
      </w:r>
      <w:r>
        <w:rPr>
          <w:rFonts w:cstheme="minorHAnsi"/>
          <w:b/>
          <w:bCs/>
          <w:color w:val="000000" w:themeColor="text1"/>
          <w:sz w:val="22"/>
          <w:szCs w:val="22"/>
        </w:rPr>
        <w:t>,</w:t>
      </w:r>
      <w:r w:rsidRPr="001B711E">
        <w:rPr>
          <w:rFonts w:cstheme="minorHAnsi"/>
          <w:b/>
          <w:bCs/>
          <w:color w:val="000000" w:themeColor="text1"/>
          <w:sz w:val="22"/>
          <w:szCs w:val="22"/>
        </w:rPr>
        <w:t xml:space="preserve"> Nutzungsbedingungen von Drittanbietern</w:t>
      </w:r>
    </w:p>
    <w:p w14:paraId="12E03A7F" w14:textId="1F7C1023" w:rsidR="001B711E" w:rsidRDefault="001B711E" w:rsidP="001B711E">
      <w:pPr>
        <w:rPr>
          <w:rFonts w:cstheme="minorHAnsi"/>
          <w:b/>
          <w:bCs/>
          <w:color w:val="000000" w:themeColor="text1"/>
          <w:sz w:val="22"/>
          <w:szCs w:val="22"/>
        </w:rPr>
      </w:pPr>
    </w:p>
    <w:p w14:paraId="67E137FE" w14:textId="17E5F603" w:rsidR="001B711E" w:rsidRDefault="001B711E" w:rsidP="001B711E">
      <w:pPr>
        <w:pStyle w:val="Listenabsatz"/>
        <w:numPr>
          <w:ilvl w:val="0"/>
          <w:numId w:val="6"/>
        </w:numPr>
        <w:rPr>
          <w:rFonts w:cstheme="minorHAnsi"/>
          <w:color w:val="000000" w:themeColor="text1"/>
          <w:sz w:val="22"/>
          <w:szCs w:val="22"/>
        </w:rPr>
      </w:pPr>
      <w:r w:rsidRPr="001B711E">
        <w:rPr>
          <w:rFonts w:cstheme="minorHAnsi"/>
          <w:color w:val="000000" w:themeColor="text1"/>
          <w:sz w:val="22"/>
          <w:szCs w:val="22"/>
        </w:rPr>
        <w:t xml:space="preserve">Bei der Nutzung der App sind Urheber-, Namens- und Markenrechte sowie sonstige Rechte </w:t>
      </w:r>
      <w:r w:rsidR="0093187B">
        <w:rPr>
          <w:rFonts w:cstheme="minorHAnsi"/>
          <w:color w:val="000000" w:themeColor="text1"/>
          <w:sz w:val="22"/>
          <w:szCs w:val="22"/>
        </w:rPr>
        <w:t>des Anbieters</w:t>
      </w:r>
      <w:r w:rsidRPr="001B711E">
        <w:rPr>
          <w:rFonts w:cstheme="minorHAnsi"/>
          <w:color w:val="000000" w:themeColor="text1"/>
          <w:sz w:val="22"/>
          <w:szCs w:val="22"/>
        </w:rPr>
        <w:t xml:space="preserve"> und Dritter (insbesondere Persönlichkeitsrechte) zu beachten. Auch die über die App zur Verfügung gestellten Beiträge, Kontaktdaten und Fotos von Ansprechpartnern und Medienkontakten sind geschützt. Durch die Abrufbarkeit der in der App enthaltenen Informationen wird keine Lizenz oder ein sonstiges Nutzungsrecht gewährt. Nutzern ist es untersagt, die App entgegen diesen Nutzungsbedingungen oder gesetzlichen Bestimmungen zu nutzen. Der Nutzer hat jeden Missbrauch der App zu unterlassen, insbesondere darf er die App oder Teile davon nicht in andere Websites, weder private noch gewerbliche, integrieren oder die App gewerblich nutzen.</w:t>
      </w:r>
    </w:p>
    <w:p w14:paraId="37913BD9" w14:textId="77777777" w:rsidR="001B711E" w:rsidRDefault="001B711E" w:rsidP="001B711E">
      <w:pPr>
        <w:pStyle w:val="Listenabsatz"/>
        <w:rPr>
          <w:rFonts w:cstheme="minorHAnsi"/>
          <w:color w:val="000000" w:themeColor="text1"/>
          <w:sz w:val="22"/>
          <w:szCs w:val="22"/>
        </w:rPr>
      </w:pPr>
    </w:p>
    <w:p w14:paraId="160D6F26" w14:textId="4730CD42" w:rsidR="001B711E" w:rsidRPr="00382FDA" w:rsidRDefault="001B711E" w:rsidP="001B711E">
      <w:pPr>
        <w:pStyle w:val="Listenabsatz"/>
        <w:numPr>
          <w:ilvl w:val="0"/>
          <w:numId w:val="6"/>
        </w:numPr>
        <w:rPr>
          <w:rFonts w:cstheme="minorHAnsi"/>
          <w:color w:val="000000" w:themeColor="text1"/>
          <w:sz w:val="22"/>
          <w:szCs w:val="22"/>
        </w:rPr>
      </w:pPr>
      <w:r w:rsidRPr="00382FDA">
        <w:rPr>
          <w:rFonts w:cstheme="minorHAnsi"/>
          <w:color w:val="000000" w:themeColor="text1"/>
          <w:sz w:val="22"/>
          <w:szCs w:val="22"/>
        </w:rPr>
        <w:t xml:space="preserve">Diese App bietet auch Funktionalitäten von Drittanbietern, die insbesondere den Nutzungsbedingungen der nachfolgend aufgeführten Anbieter unterliegen, </w:t>
      </w:r>
      <w:r w:rsidR="008F3364" w:rsidRPr="00382FDA">
        <w:rPr>
          <w:rFonts w:cstheme="minorHAnsi"/>
          <w:color w:val="000000" w:themeColor="text1"/>
          <w:sz w:val="22"/>
          <w:szCs w:val="22"/>
        </w:rPr>
        <w:t>die Nutzer können diese Bedingungen auf den folgenden Seiten finden:</w:t>
      </w:r>
    </w:p>
    <w:p w14:paraId="71D1DEF8" w14:textId="77777777" w:rsidR="005D59B7" w:rsidRPr="005A3B26" w:rsidRDefault="005D59B7" w:rsidP="005D59B7">
      <w:pPr>
        <w:pStyle w:val="Listenabsatz"/>
        <w:rPr>
          <w:rFonts w:cstheme="minorHAnsi"/>
          <w:color w:val="000000" w:themeColor="text1"/>
          <w:sz w:val="22"/>
          <w:szCs w:val="22"/>
        </w:rPr>
      </w:pPr>
    </w:p>
    <w:p w14:paraId="6785FD5E" w14:textId="77777777" w:rsidR="00822288" w:rsidRPr="00382FDA" w:rsidRDefault="0034306F" w:rsidP="00822288">
      <w:pPr>
        <w:pStyle w:val="Listenabsatz"/>
        <w:numPr>
          <w:ilvl w:val="0"/>
          <w:numId w:val="14"/>
        </w:numPr>
        <w:rPr>
          <w:rFonts w:cstheme="minorHAnsi"/>
          <w:color w:val="000000" w:themeColor="text1"/>
          <w:sz w:val="22"/>
          <w:szCs w:val="22"/>
        </w:rPr>
      </w:pPr>
      <w:hyperlink r:id="rId9" w:history="1">
        <w:r w:rsidR="00822288" w:rsidRPr="00382FDA">
          <w:rPr>
            <w:rStyle w:val="Hyperlink"/>
            <w:rFonts w:cstheme="minorHAnsi"/>
            <w:sz w:val="22"/>
            <w:szCs w:val="22"/>
          </w:rPr>
          <w:t>https://www.agora.io/en/acceptable-use-policy/</w:t>
        </w:r>
      </w:hyperlink>
    </w:p>
    <w:p w14:paraId="34F6BBE3" w14:textId="5C4D3BA4" w:rsidR="00822288" w:rsidRPr="00382FDA" w:rsidRDefault="0034306F" w:rsidP="00822288">
      <w:pPr>
        <w:pStyle w:val="Listenabsatz"/>
        <w:numPr>
          <w:ilvl w:val="0"/>
          <w:numId w:val="14"/>
        </w:numPr>
        <w:rPr>
          <w:rStyle w:val="Hyperlink"/>
          <w:rFonts w:cstheme="minorHAnsi"/>
          <w:color w:val="000000" w:themeColor="text1"/>
          <w:sz w:val="22"/>
          <w:szCs w:val="22"/>
          <w:u w:val="none"/>
        </w:rPr>
      </w:pPr>
      <w:hyperlink r:id="rId10" w:history="1">
        <w:r w:rsidR="00822288" w:rsidRPr="00382FDA">
          <w:rPr>
            <w:rStyle w:val="Hyperlink"/>
            <w:rFonts w:cstheme="minorHAnsi"/>
            <w:sz w:val="22"/>
            <w:szCs w:val="22"/>
          </w:rPr>
          <w:t>https://sendbird.com/terms-of-service</w:t>
        </w:r>
      </w:hyperlink>
    </w:p>
    <w:p w14:paraId="19F5E6D6" w14:textId="13C7D42B" w:rsidR="009E5609" w:rsidRDefault="009E5609" w:rsidP="009E5609">
      <w:pPr>
        <w:rPr>
          <w:rFonts w:cstheme="minorHAnsi"/>
          <w:color w:val="000000" w:themeColor="text1"/>
          <w:sz w:val="22"/>
          <w:szCs w:val="22"/>
        </w:rPr>
      </w:pPr>
    </w:p>
    <w:p w14:paraId="74232B7E" w14:textId="594766F1" w:rsidR="009E5609" w:rsidRPr="00382FDA" w:rsidRDefault="009E5609" w:rsidP="00382FDA">
      <w:pPr>
        <w:ind w:left="708"/>
        <w:rPr>
          <w:rFonts w:cstheme="minorHAnsi"/>
          <w:color w:val="000000" w:themeColor="text1"/>
          <w:sz w:val="22"/>
          <w:szCs w:val="22"/>
        </w:rPr>
      </w:pPr>
      <w:r>
        <w:rPr>
          <w:rFonts w:cstheme="minorHAnsi"/>
          <w:color w:val="000000" w:themeColor="text1"/>
          <w:sz w:val="22"/>
          <w:szCs w:val="22"/>
        </w:rPr>
        <w:t>siehe Anlage 1.</w:t>
      </w:r>
    </w:p>
    <w:p w14:paraId="07790745" w14:textId="2F51B94B" w:rsidR="005D59B7" w:rsidRDefault="005D59B7" w:rsidP="005D59B7">
      <w:pPr>
        <w:rPr>
          <w:rFonts w:cstheme="minorHAnsi"/>
          <w:color w:val="000000" w:themeColor="text1"/>
          <w:sz w:val="22"/>
          <w:szCs w:val="22"/>
        </w:rPr>
      </w:pPr>
    </w:p>
    <w:p w14:paraId="203FAD44" w14:textId="6C1B83D0" w:rsidR="005D59B7" w:rsidRDefault="0093187B" w:rsidP="005D59B7">
      <w:pPr>
        <w:ind w:left="708"/>
        <w:rPr>
          <w:rFonts w:cstheme="minorHAnsi"/>
          <w:color w:val="000000" w:themeColor="text1"/>
          <w:sz w:val="22"/>
          <w:szCs w:val="22"/>
        </w:rPr>
      </w:pPr>
      <w:r>
        <w:rPr>
          <w:rFonts w:cstheme="minorHAnsi"/>
          <w:color w:val="000000" w:themeColor="text1"/>
          <w:sz w:val="22"/>
          <w:szCs w:val="22"/>
        </w:rPr>
        <w:t>Der Anbieter</w:t>
      </w:r>
      <w:r w:rsidR="005D59B7" w:rsidRPr="005D59B7">
        <w:rPr>
          <w:rFonts w:cstheme="minorHAnsi"/>
          <w:color w:val="000000" w:themeColor="text1"/>
          <w:sz w:val="22"/>
          <w:szCs w:val="22"/>
        </w:rPr>
        <w:t xml:space="preserve"> macht sich diese von den jeweiligen Anbietern über die vorgenannten Internetadressen zugänglich gemachten Inhalte nicht zu eigen und ist für diese daher nicht verantwortlich.</w:t>
      </w:r>
    </w:p>
    <w:p w14:paraId="4C290EDE" w14:textId="5E2C4233" w:rsidR="005D59B7" w:rsidRDefault="005D59B7" w:rsidP="005D59B7">
      <w:pPr>
        <w:rPr>
          <w:rFonts w:cstheme="minorHAnsi"/>
          <w:color w:val="000000" w:themeColor="text1"/>
          <w:sz w:val="22"/>
          <w:szCs w:val="22"/>
        </w:rPr>
      </w:pPr>
    </w:p>
    <w:p w14:paraId="62F4796A" w14:textId="44838F4A" w:rsidR="005D59B7" w:rsidRDefault="005D59B7" w:rsidP="005D59B7">
      <w:pPr>
        <w:pStyle w:val="Listenabsatz"/>
        <w:numPr>
          <w:ilvl w:val="0"/>
          <w:numId w:val="1"/>
        </w:numPr>
        <w:rPr>
          <w:rFonts w:cstheme="minorHAnsi"/>
          <w:b/>
          <w:bCs/>
          <w:color w:val="000000" w:themeColor="text1"/>
          <w:sz w:val="22"/>
          <w:szCs w:val="22"/>
        </w:rPr>
      </w:pPr>
      <w:r w:rsidRPr="005D59B7">
        <w:rPr>
          <w:rFonts w:cstheme="minorHAnsi"/>
          <w:b/>
          <w:bCs/>
          <w:color w:val="000000" w:themeColor="text1"/>
          <w:sz w:val="22"/>
          <w:szCs w:val="22"/>
        </w:rPr>
        <w:t>Leistungsumfang</w:t>
      </w:r>
    </w:p>
    <w:p w14:paraId="061CE48D" w14:textId="42ACD703" w:rsidR="005D59B7" w:rsidRDefault="005D59B7" w:rsidP="005D59B7">
      <w:pPr>
        <w:rPr>
          <w:rFonts w:cstheme="minorHAnsi"/>
          <w:b/>
          <w:bCs/>
          <w:color w:val="000000" w:themeColor="text1"/>
          <w:sz w:val="22"/>
          <w:szCs w:val="22"/>
        </w:rPr>
      </w:pPr>
    </w:p>
    <w:p w14:paraId="7BC160BC" w14:textId="76BD8CD0" w:rsidR="005D59B7" w:rsidRDefault="0093187B" w:rsidP="005D59B7">
      <w:pPr>
        <w:pStyle w:val="Listenabsatz"/>
        <w:numPr>
          <w:ilvl w:val="0"/>
          <w:numId w:val="7"/>
        </w:numPr>
        <w:rPr>
          <w:rFonts w:cstheme="minorHAnsi"/>
          <w:color w:val="000000" w:themeColor="text1"/>
          <w:sz w:val="22"/>
          <w:szCs w:val="22"/>
        </w:rPr>
      </w:pPr>
      <w:r>
        <w:rPr>
          <w:rFonts w:cstheme="minorHAnsi"/>
          <w:color w:val="000000" w:themeColor="text1"/>
          <w:sz w:val="22"/>
          <w:szCs w:val="22"/>
        </w:rPr>
        <w:t>Der Anbieter</w:t>
      </w:r>
      <w:r w:rsidR="005D59B7" w:rsidRPr="005D59B7">
        <w:rPr>
          <w:rFonts w:cstheme="minorHAnsi"/>
          <w:color w:val="000000" w:themeColor="text1"/>
          <w:sz w:val="22"/>
          <w:szCs w:val="22"/>
        </w:rPr>
        <w:t xml:space="preserve"> sorgt für einen reibungslosen Betrieb der App. Andererseits kann </w:t>
      </w:r>
      <w:r>
        <w:rPr>
          <w:rFonts w:cstheme="minorHAnsi"/>
          <w:color w:val="000000" w:themeColor="text1"/>
          <w:sz w:val="22"/>
          <w:szCs w:val="22"/>
        </w:rPr>
        <w:t>der Anbieter</w:t>
      </w:r>
      <w:r w:rsidR="005D59B7" w:rsidRPr="005D59B7">
        <w:rPr>
          <w:rFonts w:cstheme="minorHAnsi"/>
          <w:color w:val="000000" w:themeColor="text1"/>
          <w:sz w:val="22"/>
          <w:szCs w:val="22"/>
        </w:rPr>
        <w:t xml:space="preserve"> nicht garantieren, dass die App jederzeit technisch fehlerfrei funktioniert oder das für die Datenübertragung erforderliche Kommunikationsnetz zur Verfügung steht.</w:t>
      </w:r>
    </w:p>
    <w:p w14:paraId="49021CDC" w14:textId="4FB971DD" w:rsidR="005D59B7" w:rsidRDefault="005D59B7" w:rsidP="005D59B7">
      <w:pPr>
        <w:rPr>
          <w:rFonts w:cstheme="minorHAnsi"/>
          <w:color w:val="000000" w:themeColor="text1"/>
          <w:sz w:val="22"/>
          <w:szCs w:val="22"/>
        </w:rPr>
      </w:pPr>
    </w:p>
    <w:p w14:paraId="1851F8D7" w14:textId="60CFF87A" w:rsidR="005D59B7" w:rsidRDefault="00D82FB1" w:rsidP="005D59B7">
      <w:pPr>
        <w:pStyle w:val="Listenabsatz"/>
        <w:numPr>
          <w:ilvl w:val="0"/>
          <w:numId w:val="1"/>
        </w:numPr>
        <w:rPr>
          <w:rFonts w:cstheme="minorHAnsi"/>
          <w:b/>
          <w:bCs/>
          <w:color w:val="000000" w:themeColor="text1"/>
          <w:sz w:val="22"/>
          <w:szCs w:val="22"/>
        </w:rPr>
      </w:pPr>
      <w:r>
        <w:rPr>
          <w:rFonts w:cstheme="minorHAnsi"/>
          <w:b/>
          <w:bCs/>
          <w:color w:val="000000" w:themeColor="text1"/>
          <w:sz w:val="22"/>
          <w:szCs w:val="22"/>
        </w:rPr>
        <w:t>Anbieter</w:t>
      </w:r>
      <w:r w:rsidR="005D59B7" w:rsidRPr="005D59B7">
        <w:rPr>
          <w:rFonts w:cstheme="minorHAnsi"/>
          <w:b/>
          <w:bCs/>
          <w:color w:val="000000" w:themeColor="text1"/>
          <w:sz w:val="22"/>
          <w:szCs w:val="22"/>
        </w:rPr>
        <w:t xml:space="preserve"> Verantwortung und Haftung</w:t>
      </w:r>
    </w:p>
    <w:p w14:paraId="5DA01388" w14:textId="7E2FC9C0" w:rsidR="005D59B7" w:rsidRDefault="005D59B7" w:rsidP="005D59B7">
      <w:pPr>
        <w:rPr>
          <w:rFonts w:cstheme="minorHAnsi"/>
          <w:b/>
          <w:bCs/>
          <w:color w:val="000000" w:themeColor="text1"/>
          <w:sz w:val="22"/>
          <w:szCs w:val="22"/>
        </w:rPr>
      </w:pPr>
    </w:p>
    <w:p w14:paraId="7C2A3A56" w14:textId="13242DC9" w:rsidR="00585336" w:rsidRPr="00382FDA" w:rsidRDefault="005D59B7" w:rsidP="00382FDA">
      <w:pPr>
        <w:pStyle w:val="Listenabsatz"/>
        <w:numPr>
          <w:ilvl w:val="0"/>
          <w:numId w:val="8"/>
        </w:numPr>
        <w:rPr>
          <w:rFonts w:cstheme="minorHAnsi"/>
          <w:color w:val="000000" w:themeColor="text1"/>
          <w:sz w:val="22"/>
          <w:szCs w:val="22"/>
        </w:rPr>
      </w:pPr>
      <w:r w:rsidRPr="005D59B7">
        <w:rPr>
          <w:rFonts w:cstheme="minorHAnsi"/>
          <w:color w:val="000000" w:themeColor="text1"/>
          <w:sz w:val="22"/>
          <w:szCs w:val="22"/>
        </w:rPr>
        <w:t xml:space="preserve">Erfolgt in der App </w:t>
      </w:r>
      <w:r w:rsidR="0093187B">
        <w:rPr>
          <w:rFonts w:cstheme="minorHAnsi"/>
          <w:color w:val="000000" w:themeColor="text1"/>
          <w:sz w:val="22"/>
          <w:szCs w:val="22"/>
        </w:rPr>
        <w:t>des Anbieters</w:t>
      </w:r>
      <w:r w:rsidRPr="005D59B7">
        <w:rPr>
          <w:rFonts w:cstheme="minorHAnsi"/>
          <w:color w:val="000000" w:themeColor="text1"/>
          <w:sz w:val="22"/>
          <w:szCs w:val="22"/>
        </w:rPr>
        <w:t xml:space="preserve"> ein Rat oder eine Empfehlung, ist </w:t>
      </w:r>
      <w:r w:rsidR="0093187B">
        <w:rPr>
          <w:rFonts w:cstheme="minorHAnsi"/>
          <w:color w:val="000000" w:themeColor="text1"/>
          <w:sz w:val="22"/>
          <w:szCs w:val="22"/>
        </w:rPr>
        <w:t>der Anbieter</w:t>
      </w:r>
      <w:r w:rsidRPr="005D59B7">
        <w:rPr>
          <w:rFonts w:cstheme="minorHAnsi"/>
          <w:color w:val="000000" w:themeColor="text1"/>
          <w:sz w:val="22"/>
          <w:szCs w:val="22"/>
        </w:rPr>
        <w:t xml:space="preserve"> nicht zum Ersatz des Schadens verpflichtet, der aus der Befolgung des Rates oder der Empfehlung entsteht, unbeschadet der Verantwortlichkeit aus einem Vertragsverhältnis, einer unerlaubten Handlung oder einem anderen Rechtsgrund Bestimmung.</w:t>
      </w:r>
    </w:p>
    <w:p w14:paraId="0186962A" w14:textId="77777777" w:rsidR="00585336" w:rsidRDefault="00585336" w:rsidP="00585336">
      <w:pPr>
        <w:rPr>
          <w:rFonts w:cstheme="minorHAnsi"/>
          <w:color w:val="000000" w:themeColor="text1"/>
          <w:sz w:val="22"/>
          <w:szCs w:val="22"/>
        </w:rPr>
      </w:pPr>
    </w:p>
    <w:p w14:paraId="2826160F" w14:textId="6DFD4053" w:rsidR="00585336" w:rsidRDefault="00585336" w:rsidP="00585336">
      <w:pPr>
        <w:pStyle w:val="Listenabsatz"/>
        <w:numPr>
          <w:ilvl w:val="0"/>
          <w:numId w:val="8"/>
        </w:numPr>
        <w:rPr>
          <w:rFonts w:cstheme="minorHAnsi"/>
          <w:color w:val="000000" w:themeColor="text1"/>
          <w:sz w:val="22"/>
          <w:szCs w:val="22"/>
        </w:rPr>
      </w:pPr>
      <w:r w:rsidRPr="00585336">
        <w:rPr>
          <w:rFonts w:cstheme="minorHAnsi"/>
          <w:color w:val="000000" w:themeColor="text1"/>
          <w:sz w:val="22"/>
          <w:szCs w:val="22"/>
        </w:rPr>
        <w:t xml:space="preserve">Im Übrigen haftet </w:t>
      </w:r>
      <w:r w:rsidR="0093187B">
        <w:rPr>
          <w:rFonts w:cstheme="minorHAnsi"/>
          <w:color w:val="000000" w:themeColor="text1"/>
          <w:sz w:val="22"/>
          <w:szCs w:val="22"/>
        </w:rPr>
        <w:t>der Anbieter</w:t>
      </w:r>
      <w:r w:rsidRPr="00585336">
        <w:rPr>
          <w:rFonts w:cstheme="minorHAnsi"/>
          <w:color w:val="000000" w:themeColor="text1"/>
          <w:sz w:val="22"/>
          <w:szCs w:val="22"/>
        </w:rPr>
        <w:t xml:space="preserve"> </w:t>
      </w:r>
      <w:proofErr w:type="gramStart"/>
      <w:r w:rsidRPr="00585336">
        <w:rPr>
          <w:rFonts w:cstheme="minorHAnsi"/>
          <w:color w:val="000000" w:themeColor="text1"/>
          <w:sz w:val="22"/>
          <w:szCs w:val="22"/>
        </w:rPr>
        <w:t>nach folgenden</w:t>
      </w:r>
      <w:proofErr w:type="gramEnd"/>
      <w:r w:rsidRPr="00585336">
        <w:rPr>
          <w:rFonts w:cstheme="minorHAnsi"/>
          <w:color w:val="000000" w:themeColor="text1"/>
          <w:sz w:val="22"/>
          <w:szCs w:val="22"/>
        </w:rPr>
        <w:t xml:space="preserve"> Bestimmungen:</w:t>
      </w:r>
    </w:p>
    <w:p w14:paraId="2D0EC440" w14:textId="77777777" w:rsidR="00585336" w:rsidRPr="00585336" w:rsidRDefault="00585336" w:rsidP="00585336">
      <w:pPr>
        <w:pStyle w:val="Listenabsatz"/>
        <w:rPr>
          <w:rFonts w:cstheme="minorHAnsi"/>
          <w:color w:val="000000" w:themeColor="text1"/>
          <w:sz w:val="22"/>
          <w:szCs w:val="22"/>
        </w:rPr>
      </w:pPr>
    </w:p>
    <w:p w14:paraId="57031A24" w14:textId="49F07431" w:rsidR="00585336" w:rsidRDefault="00585336" w:rsidP="00585336">
      <w:pPr>
        <w:pStyle w:val="Listenabsatz"/>
        <w:numPr>
          <w:ilvl w:val="0"/>
          <w:numId w:val="9"/>
        </w:numPr>
        <w:rPr>
          <w:rFonts w:cstheme="minorHAnsi"/>
          <w:color w:val="000000" w:themeColor="text1"/>
          <w:sz w:val="22"/>
          <w:szCs w:val="22"/>
        </w:rPr>
      </w:pPr>
      <w:r w:rsidRPr="00585336">
        <w:rPr>
          <w:rFonts w:cstheme="minorHAnsi"/>
          <w:color w:val="000000" w:themeColor="text1"/>
          <w:sz w:val="22"/>
          <w:szCs w:val="22"/>
        </w:rPr>
        <w:t xml:space="preserve">Soweit </w:t>
      </w:r>
      <w:r w:rsidR="0093187B">
        <w:rPr>
          <w:rFonts w:cstheme="minorHAnsi"/>
          <w:color w:val="000000" w:themeColor="text1"/>
          <w:sz w:val="22"/>
          <w:szCs w:val="22"/>
        </w:rPr>
        <w:t>der Anbieter</w:t>
      </w:r>
      <w:r w:rsidRPr="00585336">
        <w:rPr>
          <w:rFonts w:cstheme="minorHAnsi"/>
          <w:color w:val="000000" w:themeColor="text1"/>
          <w:sz w:val="22"/>
          <w:szCs w:val="22"/>
        </w:rPr>
        <w:t xml:space="preserve"> aufgrund gesetzlicher Vorschriften für leicht fahrlässig verursachte Schäden haftet, haftet </w:t>
      </w:r>
      <w:r w:rsidR="0093187B">
        <w:rPr>
          <w:rFonts w:cstheme="minorHAnsi"/>
          <w:color w:val="000000" w:themeColor="text1"/>
          <w:sz w:val="22"/>
          <w:szCs w:val="22"/>
        </w:rPr>
        <w:t>der Anbieter</w:t>
      </w:r>
      <w:r w:rsidRPr="00585336">
        <w:rPr>
          <w:rFonts w:cstheme="minorHAnsi"/>
          <w:color w:val="000000" w:themeColor="text1"/>
          <w:sz w:val="22"/>
          <w:szCs w:val="22"/>
        </w:rPr>
        <w:t xml:space="preserve"> beschränkt. Eine Haftung besteht in diesem Fall nur bei Verletzung wesentlicher Vertragspflichten. Auch diese Haftung ist auf den bei Vertragsschluss vorhersehbaren typischen Schaden begrenzt.</w:t>
      </w:r>
    </w:p>
    <w:p w14:paraId="6847E856" w14:textId="77777777" w:rsidR="00585336" w:rsidRDefault="00585336" w:rsidP="00585336">
      <w:pPr>
        <w:pStyle w:val="Listenabsatz"/>
        <w:ind w:left="1080"/>
        <w:rPr>
          <w:rFonts w:cstheme="minorHAnsi"/>
          <w:color w:val="000000" w:themeColor="text1"/>
          <w:sz w:val="22"/>
          <w:szCs w:val="22"/>
        </w:rPr>
      </w:pPr>
    </w:p>
    <w:p w14:paraId="3BAE8FA9" w14:textId="128ECAF7" w:rsidR="00585336" w:rsidRDefault="00585336" w:rsidP="00585336">
      <w:pPr>
        <w:pStyle w:val="Listenabsatz"/>
        <w:numPr>
          <w:ilvl w:val="0"/>
          <w:numId w:val="9"/>
        </w:numPr>
        <w:rPr>
          <w:rFonts w:cstheme="minorHAnsi"/>
          <w:color w:val="000000" w:themeColor="text1"/>
          <w:sz w:val="22"/>
          <w:szCs w:val="22"/>
        </w:rPr>
      </w:pPr>
      <w:r w:rsidRPr="00585336">
        <w:rPr>
          <w:rFonts w:cstheme="minorHAnsi"/>
          <w:color w:val="000000" w:themeColor="text1"/>
          <w:sz w:val="22"/>
          <w:szCs w:val="22"/>
        </w:rPr>
        <w:lastRenderedPageBreak/>
        <w:t xml:space="preserve">Die persönliche Haftung der gesetzlichen Vertreter, Erfüllungsgehilfen und Betriebsangehörigen </w:t>
      </w:r>
      <w:r w:rsidR="0093187B">
        <w:rPr>
          <w:rFonts w:cstheme="minorHAnsi"/>
          <w:color w:val="000000" w:themeColor="text1"/>
          <w:sz w:val="22"/>
          <w:szCs w:val="22"/>
        </w:rPr>
        <w:t>des Anbieters</w:t>
      </w:r>
      <w:r w:rsidRPr="00585336">
        <w:rPr>
          <w:rFonts w:cstheme="minorHAnsi"/>
          <w:color w:val="000000" w:themeColor="text1"/>
          <w:sz w:val="22"/>
          <w:szCs w:val="22"/>
        </w:rPr>
        <w:t xml:space="preserve"> für von ihnen durch leichte Fahrlässigkeit verursachte Schäden ist ausgeschlossen. Für von ihnen, mit Ausnahme der gesetzlichen Vertreter und leitenden Angestellten, grob fahrlässig verursachte Schäden gilt die in diesem Abschnitt für </w:t>
      </w:r>
      <w:r w:rsidR="0093187B">
        <w:rPr>
          <w:rFonts w:cstheme="minorHAnsi"/>
          <w:color w:val="000000" w:themeColor="text1"/>
          <w:sz w:val="22"/>
          <w:szCs w:val="22"/>
        </w:rPr>
        <w:t>den Anbieter</w:t>
      </w:r>
      <w:r w:rsidRPr="00585336">
        <w:rPr>
          <w:rFonts w:cstheme="minorHAnsi"/>
          <w:color w:val="000000" w:themeColor="text1"/>
          <w:sz w:val="22"/>
          <w:szCs w:val="22"/>
        </w:rPr>
        <w:t xml:space="preserve"> vorgesehene Haftungsbeschränkung entsprechend.</w:t>
      </w:r>
    </w:p>
    <w:p w14:paraId="69F8511E" w14:textId="77777777" w:rsidR="00585336" w:rsidRPr="00585336" w:rsidRDefault="00585336" w:rsidP="00585336">
      <w:pPr>
        <w:pStyle w:val="Listenabsatz"/>
        <w:rPr>
          <w:rFonts w:cstheme="minorHAnsi"/>
          <w:color w:val="000000" w:themeColor="text1"/>
          <w:sz w:val="22"/>
          <w:szCs w:val="22"/>
        </w:rPr>
      </w:pPr>
    </w:p>
    <w:p w14:paraId="56E6A943" w14:textId="0B0D2593" w:rsidR="00585336" w:rsidRDefault="00585336" w:rsidP="00585336">
      <w:pPr>
        <w:pStyle w:val="Listenabsatz"/>
        <w:numPr>
          <w:ilvl w:val="0"/>
          <w:numId w:val="9"/>
        </w:numPr>
        <w:rPr>
          <w:rFonts w:cstheme="minorHAnsi"/>
          <w:color w:val="000000" w:themeColor="text1"/>
          <w:sz w:val="22"/>
          <w:szCs w:val="22"/>
        </w:rPr>
      </w:pPr>
      <w:r w:rsidRPr="00585336">
        <w:rPr>
          <w:rFonts w:cstheme="minorHAnsi"/>
          <w:color w:val="000000" w:themeColor="text1"/>
          <w:sz w:val="22"/>
          <w:szCs w:val="22"/>
        </w:rPr>
        <w:t xml:space="preserve">Die Haftungsbeschränkungen dieses Absatzes gelten nicht bei Verletzung des Lebens, des Körpers oder der Gesundheit. Unabhängig von einem Verschulden </w:t>
      </w:r>
      <w:r w:rsidR="0093187B">
        <w:rPr>
          <w:rFonts w:cstheme="minorHAnsi"/>
          <w:color w:val="000000" w:themeColor="text1"/>
          <w:sz w:val="22"/>
          <w:szCs w:val="22"/>
        </w:rPr>
        <w:t>des Anbieters</w:t>
      </w:r>
      <w:r w:rsidRPr="00585336">
        <w:rPr>
          <w:rFonts w:cstheme="minorHAnsi"/>
          <w:color w:val="000000" w:themeColor="text1"/>
          <w:sz w:val="22"/>
          <w:szCs w:val="22"/>
        </w:rPr>
        <w:t xml:space="preserve"> bleibt die Haftung bei arglistigem Verschweigen eines Mangels, aus der Übernahme einer Garantie oder eines Beschaffungsrisikos und nach dem Produkthaftungsgesetz unberührt.</w:t>
      </w:r>
    </w:p>
    <w:p w14:paraId="03961C33" w14:textId="77777777" w:rsidR="00585336" w:rsidRPr="00585336" w:rsidRDefault="00585336" w:rsidP="00585336">
      <w:pPr>
        <w:pStyle w:val="Listenabsatz"/>
        <w:rPr>
          <w:rFonts w:cstheme="minorHAnsi"/>
          <w:color w:val="000000" w:themeColor="text1"/>
          <w:sz w:val="22"/>
          <w:szCs w:val="22"/>
        </w:rPr>
      </w:pPr>
    </w:p>
    <w:p w14:paraId="081AB4C8" w14:textId="43B84B3A" w:rsidR="00585336" w:rsidRPr="00585336" w:rsidRDefault="00585336" w:rsidP="00585336">
      <w:pPr>
        <w:pStyle w:val="Listenabsatz"/>
        <w:numPr>
          <w:ilvl w:val="0"/>
          <w:numId w:val="1"/>
        </w:numPr>
        <w:rPr>
          <w:rFonts w:cstheme="minorHAnsi"/>
          <w:b/>
          <w:bCs/>
          <w:color w:val="000000" w:themeColor="text1"/>
          <w:sz w:val="22"/>
          <w:szCs w:val="22"/>
        </w:rPr>
      </w:pPr>
      <w:r w:rsidRPr="00585336">
        <w:rPr>
          <w:rFonts w:cstheme="minorHAnsi"/>
          <w:b/>
          <w:bCs/>
          <w:color w:val="000000" w:themeColor="text1"/>
          <w:sz w:val="22"/>
          <w:szCs w:val="22"/>
        </w:rPr>
        <w:t>Garantie</w:t>
      </w:r>
      <w:r>
        <w:rPr>
          <w:rFonts w:cstheme="minorHAnsi"/>
          <w:b/>
          <w:bCs/>
          <w:color w:val="000000" w:themeColor="text1"/>
          <w:sz w:val="22"/>
          <w:szCs w:val="22"/>
        </w:rPr>
        <w:t xml:space="preserve"> </w:t>
      </w:r>
    </w:p>
    <w:p w14:paraId="102ACE55" w14:textId="73E3591C" w:rsidR="00585336" w:rsidRDefault="00585336" w:rsidP="00585336">
      <w:pPr>
        <w:rPr>
          <w:rFonts w:cstheme="minorHAnsi"/>
          <w:b/>
          <w:bCs/>
          <w:color w:val="000000" w:themeColor="text1"/>
          <w:sz w:val="22"/>
          <w:szCs w:val="22"/>
        </w:rPr>
      </w:pPr>
    </w:p>
    <w:p w14:paraId="73DE7EFB" w14:textId="12672297" w:rsidR="00585336" w:rsidRDefault="0093187B" w:rsidP="00585336">
      <w:pPr>
        <w:pStyle w:val="Listenabsatz"/>
        <w:numPr>
          <w:ilvl w:val="0"/>
          <w:numId w:val="10"/>
        </w:numPr>
        <w:rPr>
          <w:rFonts w:cstheme="minorHAnsi"/>
          <w:color w:val="000000" w:themeColor="text1"/>
          <w:sz w:val="22"/>
          <w:szCs w:val="22"/>
        </w:rPr>
      </w:pPr>
      <w:r>
        <w:rPr>
          <w:rFonts w:cstheme="minorHAnsi"/>
          <w:color w:val="000000" w:themeColor="text1"/>
          <w:sz w:val="22"/>
          <w:szCs w:val="22"/>
        </w:rPr>
        <w:t>Der Anbieter</w:t>
      </w:r>
      <w:r w:rsidR="00585336" w:rsidRPr="00585336">
        <w:rPr>
          <w:rFonts w:cstheme="minorHAnsi"/>
          <w:color w:val="000000" w:themeColor="text1"/>
          <w:sz w:val="22"/>
          <w:szCs w:val="22"/>
        </w:rPr>
        <w:t xml:space="preserve"> bemüht sich um Aktualität und Richtigkeit der Inhalte der App. Für die Vollständigkeit, Richtigkeit, Aktualität und ständige Verfügbarkeit der App kann jedoch keine Gewähr übernommen werden.</w:t>
      </w:r>
    </w:p>
    <w:p w14:paraId="5421E099" w14:textId="4863F30D" w:rsidR="00585336" w:rsidRDefault="00585336" w:rsidP="00585336">
      <w:pPr>
        <w:rPr>
          <w:rFonts w:cstheme="minorHAnsi"/>
          <w:color w:val="000000" w:themeColor="text1"/>
          <w:sz w:val="22"/>
          <w:szCs w:val="22"/>
        </w:rPr>
      </w:pPr>
    </w:p>
    <w:p w14:paraId="3D7017AF" w14:textId="45D7DFB7" w:rsidR="00585336" w:rsidRDefault="00585336" w:rsidP="00585336">
      <w:pPr>
        <w:pStyle w:val="Listenabsatz"/>
        <w:numPr>
          <w:ilvl w:val="0"/>
          <w:numId w:val="10"/>
        </w:numPr>
        <w:rPr>
          <w:rFonts w:cstheme="minorHAnsi"/>
          <w:color w:val="000000" w:themeColor="text1"/>
          <w:sz w:val="22"/>
          <w:szCs w:val="22"/>
        </w:rPr>
      </w:pPr>
      <w:r w:rsidRPr="00585336">
        <w:rPr>
          <w:rFonts w:cstheme="minorHAnsi"/>
          <w:color w:val="000000" w:themeColor="text1"/>
          <w:sz w:val="22"/>
          <w:szCs w:val="22"/>
        </w:rPr>
        <w:t>Da die App dem Nutzer unentgeltlich zur Verfügung gestellt wird, ist jegliche Haftung für Mängel der App ausgeschlossen, außer bei Vorsatz oder arglistigem Verschweigen eines Mangels.</w:t>
      </w:r>
    </w:p>
    <w:p w14:paraId="0B0BB748" w14:textId="77777777" w:rsidR="002937AA" w:rsidRPr="002937AA" w:rsidRDefault="002937AA" w:rsidP="002937AA">
      <w:pPr>
        <w:pStyle w:val="Listenabsatz"/>
        <w:rPr>
          <w:rFonts w:cstheme="minorHAnsi"/>
          <w:color w:val="000000" w:themeColor="text1"/>
          <w:sz w:val="22"/>
          <w:szCs w:val="22"/>
        </w:rPr>
      </w:pPr>
    </w:p>
    <w:p w14:paraId="05AE4EA5" w14:textId="458B45F5" w:rsidR="002937AA" w:rsidRDefault="002937AA" w:rsidP="002937AA">
      <w:pPr>
        <w:pStyle w:val="Listenabsatz"/>
        <w:numPr>
          <w:ilvl w:val="0"/>
          <w:numId w:val="1"/>
        </w:numPr>
        <w:rPr>
          <w:rFonts w:cstheme="minorHAnsi"/>
          <w:b/>
          <w:bCs/>
          <w:color w:val="000000" w:themeColor="text1"/>
          <w:sz w:val="22"/>
          <w:szCs w:val="22"/>
        </w:rPr>
      </w:pPr>
      <w:r w:rsidRPr="002937AA">
        <w:rPr>
          <w:rFonts w:cstheme="minorHAnsi"/>
          <w:b/>
          <w:bCs/>
          <w:color w:val="000000" w:themeColor="text1"/>
          <w:sz w:val="22"/>
          <w:szCs w:val="22"/>
        </w:rPr>
        <w:t>Anwendbares Recht, Gerichts-Stand</w:t>
      </w:r>
    </w:p>
    <w:p w14:paraId="0B079363" w14:textId="4BEAE26B" w:rsidR="002937AA" w:rsidRPr="002937AA" w:rsidRDefault="002937AA" w:rsidP="002937AA">
      <w:pPr>
        <w:rPr>
          <w:rFonts w:cstheme="minorHAnsi"/>
          <w:color w:val="000000" w:themeColor="text1"/>
          <w:sz w:val="22"/>
          <w:szCs w:val="22"/>
        </w:rPr>
      </w:pPr>
    </w:p>
    <w:p w14:paraId="58A326FD" w14:textId="155CD1C9" w:rsidR="002937AA" w:rsidRDefault="002937AA" w:rsidP="002937AA">
      <w:pPr>
        <w:pStyle w:val="Listenabsatz"/>
        <w:numPr>
          <w:ilvl w:val="0"/>
          <w:numId w:val="11"/>
        </w:numPr>
        <w:rPr>
          <w:rFonts w:cstheme="minorHAnsi"/>
          <w:color w:val="000000" w:themeColor="text1"/>
          <w:sz w:val="22"/>
          <w:szCs w:val="22"/>
        </w:rPr>
      </w:pPr>
      <w:r w:rsidRPr="002937AA">
        <w:rPr>
          <w:rFonts w:cstheme="minorHAnsi"/>
          <w:color w:val="000000" w:themeColor="text1"/>
          <w:sz w:val="22"/>
          <w:szCs w:val="22"/>
        </w:rPr>
        <w:t>Ausschließlicher Gerichtsstand für alle Ansprüche aus und im Zusammenhang mit der App ist Erfurt, Deutschland.</w:t>
      </w:r>
    </w:p>
    <w:p w14:paraId="24E8CC4F" w14:textId="49FC4622" w:rsidR="002937AA" w:rsidRDefault="002937AA" w:rsidP="002937AA">
      <w:pPr>
        <w:rPr>
          <w:rFonts w:cstheme="minorHAnsi"/>
          <w:color w:val="000000" w:themeColor="text1"/>
          <w:sz w:val="22"/>
          <w:szCs w:val="22"/>
        </w:rPr>
      </w:pPr>
    </w:p>
    <w:p w14:paraId="6E1B758B" w14:textId="2BFED318" w:rsidR="002937AA" w:rsidRDefault="002937AA" w:rsidP="002937AA">
      <w:pPr>
        <w:pStyle w:val="Listenabsatz"/>
        <w:numPr>
          <w:ilvl w:val="0"/>
          <w:numId w:val="11"/>
        </w:numPr>
        <w:rPr>
          <w:rFonts w:cstheme="minorHAnsi"/>
          <w:color w:val="000000" w:themeColor="text1"/>
          <w:sz w:val="22"/>
          <w:szCs w:val="22"/>
        </w:rPr>
      </w:pPr>
      <w:r w:rsidRPr="002937AA">
        <w:rPr>
          <w:rFonts w:cstheme="minorHAnsi"/>
          <w:color w:val="000000" w:themeColor="text1"/>
          <w:sz w:val="22"/>
          <w:szCs w:val="22"/>
        </w:rPr>
        <w:t xml:space="preserve">Ist der Nutzer Verbraucher, kann </w:t>
      </w:r>
      <w:r w:rsidR="0093187B">
        <w:rPr>
          <w:rFonts w:cstheme="minorHAnsi"/>
          <w:color w:val="000000" w:themeColor="text1"/>
          <w:sz w:val="22"/>
          <w:szCs w:val="22"/>
        </w:rPr>
        <w:t xml:space="preserve">der Anbieter </w:t>
      </w:r>
      <w:r w:rsidRPr="002937AA">
        <w:rPr>
          <w:rFonts w:cstheme="minorHAnsi"/>
          <w:color w:val="000000" w:themeColor="text1"/>
          <w:sz w:val="22"/>
          <w:szCs w:val="22"/>
        </w:rPr>
        <w:t xml:space="preserve">ihn nur an dem Gericht seines Wohnsitzes oder gewöhnlichen Aufenthalts verklagen; der Nutzer kann </w:t>
      </w:r>
      <w:r w:rsidR="0093187B">
        <w:rPr>
          <w:rFonts w:cstheme="minorHAnsi"/>
          <w:color w:val="000000" w:themeColor="text1"/>
          <w:sz w:val="22"/>
          <w:szCs w:val="22"/>
        </w:rPr>
        <w:t xml:space="preserve">dem </w:t>
      </w:r>
      <w:proofErr w:type="gramStart"/>
      <w:r w:rsidR="0093187B">
        <w:rPr>
          <w:rFonts w:cstheme="minorHAnsi"/>
          <w:color w:val="000000" w:themeColor="text1"/>
          <w:sz w:val="22"/>
          <w:szCs w:val="22"/>
        </w:rPr>
        <w:t>Anbieter</w:t>
      </w:r>
      <w:proofErr w:type="gramEnd"/>
      <w:r w:rsidRPr="002937AA">
        <w:rPr>
          <w:rFonts w:cstheme="minorHAnsi"/>
          <w:color w:val="000000" w:themeColor="text1"/>
          <w:sz w:val="22"/>
          <w:szCs w:val="22"/>
        </w:rPr>
        <w:t xml:space="preserve"> neben dem für seinen Wohnsitz oder gewöhnlichen Aufenthalt zuständigen Gericht an jedem gesetzlich zulässigen Gerichtsstand verklagen.</w:t>
      </w:r>
    </w:p>
    <w:p w14:paraId="03C33497" w14:textId="77777777" w:rsidR="002937AA" w:rsidRPr="002937AA" w:rsidRDefault="002937AA" w:rsidP="002937AA">
      <w:pPr>
        <w:pStyle w:val="Listenabsatz"/>
        <w:rPr>
          <w:rFonts w:cstheme="minorHAnsi"/>
          <w:color w:val="000000" w:themeColor="text1"/>
          <w:sz w:val="22"/>
          <w:szCs w:val="22"/>
        </w:rPr>
      </w:pPr>
    </w:p>
    <w:p w14:paraId="74FC07C6" w14:textId="2EEFEEDF" w:rsidR="002937AA" w:rsidRDefault="002937AA" w:rsidP="002937AA">
      <w:pPr>
        <w:pStyle w:val="Listenabsatz"/>
        <w:numPr>
          <w:ilvl w:val="0"/>
          <w:numId w:val="11"/>
        </w:numPr>
        <w:rPr>
          <w:rFonts w:cstheme="minorHAnsi"/>
          <w:color w:val="000000" w:themeColor="text1"/>
          <w:sz w:val="22"/>
          <w:szCs w:val="22"/>
        </w:rPr>
      </w:pPr>
      <w:r w:rsidRPr="002937AA">
        <w:rPr>
          <w:rFonts w:cstheme="minorHAnsi"/>
          <w:color w:val="000000" w:themeColor="text1"/>
          <w:sz w:val="22"/>
          <w:szCs w:val="22"/>
        </w:rPr>
        <w:t>Für alle Streitigkeiten aus oder im Zusammenhang mit der App und diesen Nutzungsbedingungen gilt ausschließlich das Recht der Bundesrepublik Deutschland; die Anwendung des Übereinkommens der Vereinten Nationen über Verträge über den internationalen Warenkauf ist ausgeschlossen. Ist der Nutzer Verbraucher, gilt das Recht des Landes, in dem der Verbraucher zum Zeitpunkt des Vertragsschlusses seinen Wohnsitz oder gewöhnlichen Aufenthalt hat.</w:t>
      </w:r>
    </w:p>
    <w:p w14:paraId="66CD5EA5" w14:textId="77777777" w:rsidR="002937AA" w:rsidRPr="002937AA" w:rsidRDefault="002937AA" w:rsidP="002937AA">
      <w:pPr>
        <w:pStyle w:val="Listenabsatz"/>
        <w:rPr>
          <w:rFonts w:cstheme="minorHAnsi"/>
          <w:color w:val="000000" w:themeColor="text1"/>
          <w:sz w:val="22"/>
          <w:szCs w:val="22"/>
        </w:rPr>
      </w:pPr>
    </w:p>
    <w:p w14:paraId="1950EBEA" w14:textId="68B7A0CA" w:rsidR="002937AA" w:rsidRDefault="002937AA" w:rsidP="002937AA">
      <w:pPr>
        <w:pStyle w:val="Listenabsatz"/>
        <w:numPr>
          <w:ilvl w:val="0"/>
          <w:numId w:val="1"/>
        </w:numPr>
        <w:rPr>
          <w:rFonts w:cstheme="minorHAnsi"/>
          <w:b/>
          <w:bCs/>
          <w:color w:val="000000" w:themeColor="text1"/>
          <w:sz w:val="22"/>
          <w:szCs w:val="22"/>
        </w:rPr>
      </w:pPr>
      <w:r w:rsidRPr="002937AA">
        <w:rPr>
          <w:rFonts w:cstheme="minorHAnsi"/>
          <w:b/>
          <w:bCs/>
          <w:color w:val="000000" w:themeColor="text1"/>
          <w:sz w:val="22"/>
          <w:szCs w:val="22"/>
        </w:rPr>
        <w:t>Salvatorische Klausel</w:t>
      </w:r>
    </w:p>
    <w:p w14:paraId="67A06402" w14:textId="534110A6" w:rsidR="002937AA" w:rsidRPr="002937AA" w:rsidRDefault="002937AA" w:rsidP="002937AA">
      <w:pPr>
        <w:rPr>
          <w:rFonts w:cstheme="minorHAnsi"/>
          <w:color w:val="000000" w:themeColor="text1"/>
          <w:sz w:val="22"/>
          <w:szCs w:val="22"/>
        </w:rPr>
      </w:pPr>
    </w:p>
    <w:p w14:paraId="02289D54" w14:textId="078E2A7B" w:rsidR="002937AA" w:rsidRDefault="002937AA" w:rsidP="002937AA">
      <w:pPr>
        <w:pStyle w:val="Listenabsatz"/>
        <w:numPr>
          <w:ilvl w:val="0"/>
          <w:numId w:val="12"/>
        </w:numPr>
        <w:rPr>
          <w:rFonts w:cstheme="minorHAnsi"/>
          <w:color w:val="000000" w:themeColor="text1"/>
          <w:sz w:val="22"/>
          <w:szCs w:val="22"/>
        </w:rPr>
      </w:pPr>
      <w:r w:rsidRPr="002937AA">
        <w:rPr>
          <w:rFonts w:cstheme="minorHAnsi"/>
          <w:color w:val="000000" w:themeColor="text1"/>
          <w:sz w:val="22"/>
          <w:szCs w:val="22"/>
        </w:rPr>
        <w:t>Sollte eine der vorstehenden Nutzungsbedingungen unwirksam sein oder werden, berührt dies die Gültigkeit der übrigen Bestimmungen nicht. Die unwirksamen Bestimmungen sind durch solche zu ersetzen, die dem wirtschaftlichen Zweck des Vertrages unter angemessener Wahrung der beiderseitigen Interessen am nächsten kommen.</w:t>
      </w:r>
    </w:p>
    <w:p w14:paraId="6A88FAAA" w14:textId="5DB572F1" w:rsidR="002937AA" w:rsidRDefault="002937AA" w:rsidP="002937AA">
      <w:pPr>
        <w:rPr>
          <w:rFonts w:cstheme="minorHAnsi"/>
          <w:color w:val="000000" w:themeColor="text1"/>
          <w:sz w:val="22"/>
          <w:szCs w:val="22"/>
        </w:rPr>
      </w:pPr>
    </w:p>
    <w:p w14:paraId="15078270" w14:textId="3F1A0D56" w:rsidR="002937AA" w:rsidRDefault="002937AA" w:rsidP="002937AA">
      <w:pPr>
        <w:pStyle w:val="Listenabsatz"/>
        <w:numPr>
          <w:ilvl w:val="0"/>
          <w:numId w:val="1"/>
        </w:numPr>
        <w:rPr>
          <w:rFonts w:cstheme="minorHAnsi"/>
          <w:b/>
          <w:bCs/>
          <w:color w:val="000000" w:themeColor="text1"/>
          <w:sz w:val="22"/>
          <w:szCs w:val="22"/>
        </w:rPr>
      </w:pPr>
      <w:r w:rsidRPr="002937AA">
        <w:rPr>
          <w:rFonts w:cstheme="minorHAnsi"/>
          <w:b/>
          <w:bCs/>
          <w:color w:val="000000" w:themeColor="text1"/>
          <w:sz w:val="22"/>
          <w:szCs w:val="22"/>
        </w:rPr>
        <w:t>Beilegung von Streitigkeiten</w:t>
      </w:r>
    </w:p>
    <w:p w14:paraId="657E68BE" w14:textId="559904CD" w:rsidR="002937AA" w:rsidRDefault="002937AA" w:rsidP="002937AA">
      <w:pPr>
        <w:rPr>
          <w:rFonts w:cstheme="minorHAnsi"/>
          <w:b/>
          <w:bCs/>
          <w:color w:val="000000" w:themeColor="text1"/>
          <w:sz w:val="22"/>
          <w:szCs w:val="22"/>
        </w:rPr>
      </w:pPr>
    </w:p>
    <w:p w14:paraId="6A5A1BE4" w14:textId="69F505D9" w:rsidR="002937AA" w:rsidRDefault="001A77E8" w:rsidP="002937AA">
      <w:pPr>
        <w:pStyle w:val="Listenabsatz"/>
        <w:numPr>
          <w:ilvl w:val="0"/>
          <w:numId w:val="13"/>
        </w:numPr>
        <w:rPr>
          <w:rFonts w:cstheme="minorHAnsi"/>
          <w:color w:val="000000" w:themeColor="text1"/>
          <w:sz w:val="22"/>
          <w:szCs w:val="22"/>
        </w:rPr>
      </w:pPr>
      <w:r>
        <w:rPr>
          <w:rFonts w:cstheme="minorHAnsi"/>
          <w:color w:val="000000" w:themeColor="text1"/>
          <w:sz w:val="22"/>
          <w:szCs w:val="22"/>
        </w:rPr>
        <w:t>Der Anbieter</w:t>
      </w:r>
      <w:r w:rsidR="002937AA" w:rsidRPr="002937AA">
        <w:rPr>
          <w:rFonts w:cstheme="minorHAnsi"/>
          <w:color w:val="000000" w:themeColor="text1"/>
          <w:sz w:val="22"/>
          <w:szCs w:val="22"/>
        </w:rPr>
        <w:t xml:space="preserve"> ist weder bereit noch verpflichtet, an Streitbeilegungsverfahren vor einer Verbraucherschlichtungsstelle teilzunehmen.</w:t>
      </w:r>
    </w:p>
    <w:p w14:paraId="3DB5C77B" w14:textId="19991FE1" w:rsidR="009E5609" w:rsidRDefault="009E5609">
      <w:pPr>
        <w:rPr>
          <w:rFonts w:cstheme="minorHAnsi"/>
          <w:color w:val="000000" w:themeColor="text1"/>
          <w:sz w:val="22"/>
          <w:szCs w:val="22"/>
        </w:rPr>
      </w:pPr>
      <w:r>
        <w:rPr>
          <w:rFonts w:cstheme="minorHAnsi"/>
          <w:color w:val="000000" w:themeColor="text1"/>
          <w:sz w:val="22"/>
          <w:szCs w:val="22"/>
        </w:rPr>
        <w:br w:type="page"/>
      </w:r>
    </w:p>
    <w:p w14:paraId="2268C25F" w14:textId="77777777" w:rsidR="00813A2A" w:rsidRPr="00C214F9" w:rsidRDefault="00813A2A" w:rsidP="00813A2A">
      <w:pPr>
        <w:rPr>
          <w:rFonts w:cstheme="minorHAnsi"/>
          <w:color w:val="000000" w:themeColor="text1"/>
          <w:sz w:val="22"/>
          <w:szCs w:val="22"/>
        </w:rPr>
      </w:pPr>
    </w:p>
    <w:p w14:paraId="279BE672" w14:textId="27F582DE" w:rsidR="009E5609" w:rsidRPr="00C214F9" w:rsidRDefault="009E5609" w:rsidP="00813A2A">
      <w:pPr>
        <w:rPr>
          <w:rFonts w:cstheme="minorHAnsi"/>
          <w:color w:val="000000" w:themeColor="text1"/>
          <w:sz w:val="22"/>
          <w:szCs w:val="22"/>
          <w:lang w:val="en-US"/>
        </w:rPr>
      </w:pPr>
      <w:r w:rsidRPr="00C214F9">
        <w:rPr>
          <w:rFonts w:cstheme="minorHAnsi"/>
          <w:color w:val="000000" w:themeColor="text1"/>
          <w:sz w:val="22"/>
          <w:szCs w:val="22"/>
          <w:lang w:val="en-US"/>
        </w:rPr>
        <w:t>Anlage 1</w:t>
      </w:r>
    </w:p>
    <w:p w14:paraId="10AA35A6" w14:textId="0D3E1550" w:rsidR="009E5609" w:rsidRPr="00C214F9" w:rsidRDefault="009E5609" w:rsidP="00813A2A">
      <w:pPr>
        <w:rPr>
          <w:rFonts w:cstheme="minorHAnsi"/>
          <w:color w:val="000000" w:themeColor="text1"/>
          <w:sz w:val="22"/>
          <w:szCs w:val="22"/>
          <w:lang w:val="en-US"/>
        </w:rPr>
      </w:pPr>
    </w:p>
    <w:p w14:paraId="04DF3857" w14:textId="77777777" w:rsidR="00DD4D21" w:rsidRPr="007F47FD" w:rsidRDefault="00DD4D21" w:rsidP="00DD4D21">
      <w:pPr>
        <w:rPr>
          <w:rFonts w:cstheme="minorHAnsi"/>
          <w:b/>
          <w:bCs/>
          <w:color w:val="000000" w:themeColor="text1"/>
          <w:sz w:val="22"/>
          <w:szCs w:val="22"/>
          <w:lang w:val="en-US"/>
        </w:rPr>
      </w:pPr>
      <w:r w:rsidRPr="007F47FD">
        <w:rPr>
          <w:rFonts w:cstheme="minorHAnsi"/>
          <w:b/>
          <w:bCs/>
          <w:color w:val="000000" w:themeColor="text1"/>
          <w:sz w:val="22"/>
          <w:szCs w:val="22"/>
          <w:lang w:val="en-US"/>
        </w:rPr>
        <w:t>Customer Agreement Agora – Mandatory Terms</w:t>
      </w:r>
    </w:p>
    <w:p w14:paraId="0281081F" w14:textId="77777777" w:rsidR="00DD4D21" w:rsidRPr="007F47FD" w:rsidRDefault="00DD4D21" w:rsidP="00DD4D21">
      <w:pPr>
        <w:rPr>
          <w:rFonts w:cstheme="minorHAnsi"/>
          <w:sz w:val="22"/>
          <w:szCs w:val="22"/>
          <w:lang w:val="en-US"/>
        </w:rPr>
      </w:pPr>
    </w:p>
    <w:p w14:paraId="2B214EAD"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2.3 Customer Data. </w:t>
      </w:r>
    </w:p>
    <w:p w14:paraId="37D40C48" w14:textId="77777777" w:rsidR="00DD4D21" w:rsidRPr="007F47FD" w:rsidRDefault="00DD4D21" w:rsidP="00DD4D21">
      <w:pPr>
        <w:rPr>
          <w:rFonts w:eastAsia="Times New Roman" w:cstheme="minorHAnsi"/>
          <w:sz w:val="22"/>
          <w:szCs w:val="22"/>
          <w:lang w:val="en-US" w:eastAsia="de-DE"/>
        </w:rPr>
      </w:pPr>
      <w:r w:rsidRPr="007F47FD">
        <w:rPr>
          <w:rFonts w:eastAsia="Times New Roman" w:cstheme="minorHAnsi"/>
          <w:sz w:val="22"/>
          <w:szCs w:val="22"/>
          <w:shd w:val="clear" w:color="auto" w:fill="FAF9F8"/>
          <w:lang w:val="en-US" w:eastAsia="de-DE"/>
        </w:rPr>
        <w:t xml:space="preserve">Customer will have control over all Customer Data which Customer or the End Users of the Customer Application upload through the Agora Service. Customer hereby grants to Agora a non-exclusive, royalty-free, worldwide license during the term of this Agreement to reproduce, distribute, </w:t>
      </w:r>
      <w:proofErr w:type="gramStart"/>
      <w:r w:rsidRPr="007F47FD">
        <w:rPr>
          <w:rFonts w:eastAsia="Times New Roman" w:cstheme="minorHAnsi"/>
          <w:sz w:val="22"/>
          <w:szCs w:val="22"/>
          <w:shd w:val="clear" w:color="auto" w:fill="FAF9F8"/>
          <w:lang w:val="en-US" w:eastAsia="de-DE"/>
        </w:rPr>
        <w:t>publicly  perform</w:t>
      </w:r>
      <w:proofErr w:type="gramEnd"/>
      <w:r w:rsidRPr="007F47FD">
        <w:rPr>
          <w:rFonts w:eastAsia="Times New Roman" w:cstheme="minorHAnsi"/>
          <w:sz w:val="22"/>
          <w:szCs w:val="22"/>
          <w:shd w:val="clear" w:color="auto" w:fill="FAF9F8"/>
          <w:lang w:val="en-US" w:eastAsia="de-DE"/>
        </w:rPr>
        <w:t xml:space="preserve">, publicly  display  and digitally perform the Customer Data in conjunction with the Agora Services. Additionally, Customer understands that the technical processing and transmission of the </w:t>
      </w:r>
      <w:proofErr w:type="gramStart"/>
      <w:r w:rsidRPr="007F47FD">
        <w:rPr>
          <w:rFonts w:eastAsia="Times New Roman" w:cstheme="minorHAnsi"/>
          <w:sz w:val="22"/>
          <w:szCs w:val="22"/>
          <w:shd w:val="clear" w:color="auto" w:fill="FAF9F8"/>
          <w:lang w:val="en-US" w:eastAsia="de-DE"/>
        </w:rPr>
        <w:t>Agora  Services</w:t>
      </w:r>
      <w:proofErr w:type="gramEnd"/>
      <w:r w:rsidRPr="007F47FD">
        <w:rPr>
          <w:rFonts w:eastAsia="Times New Roman" w:cstheme="minorHAnsi"/>
          <w:sz w:val="22"/>
          <w:szCs w:val="22"/>
          <w:shd w:val="clear" w:color="auto" w:fill="FAF9F8"/>
          <w:lang w:val="en-US" w:eastAsia="de-DE"/>
        </w:rPr>
        <w:t>,  including any Customer Data provided by Customer, may involve (</w:t>
      </w:r>
      <w:proofErr w:type="spellStart"/>
      <w:r w:rsidRPr="007F47FD">
        <w:rPr>
          <w:rFonts w:eastAsia="Times New Roman" w:cstheme="minorHAnsi"/>
          <w:sz w:val="22"/>
          <w:szCs w:val="22"/>
          <w:shd w:val="clear" w:color="auto" w:fill="FAF9F8"/>
          <w:lang w:val="en-US" w:eastAsia="de-DE"/>
        </w:rPr>
        <w:t>i</w:t>
      </w:r>
      <w:proofErr w:type="spellEnd"/>
      <w:r w:rsidRPr="007F47FD">
        <w:rPr>
          <w:rFonts w:eastAsia="Times New Roman" w:cstheme="minorHAnsi"/>
          <w:sz w:val="22"/>
          <w:szCs w:val="22"/>
          <w:shd w:val="clear" w:color="auto" w:fill="FAF9F8"/>
          <w:lang w:val="en-US" w:eastAsia="de-DE"/>
        </w:rPr>
        <w:t>) transmissions over various third party networks, and (##) changes to conform and adapt to technical requirements of connecting networks or devices, and Customer consents to such transmission and changes. Customer additionally agrees to provide all necessary disclosures and obtain all necessary consents from each of its End Users to grant Agora the foregoing rights.</w:t>
      </w:r>
    </w:p>
    <w:p w14:paraId="5CE7F0EF" w14:textId="77777777" w:rsidR="00DD4D21" w:rsidRPr="007F47FD" w:rsidRDefault="00DD4D21" w:rsidP="00DD4D21">
      <w:pPr>
        <w:rPr>
          <w:rFonts w:cstheme="minorHAnsi"/>
          <w:sz w:val="22"/>
          <w:szCs w:val="22"/>
          <w:lang w:val="en-US"/>
        </w:rPr>
      </w:pPr>
    </w:p>
    <w:p w14:paraId="4912E54E"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2.4 Restrictions. </w:t>
      </w:r>
    </w:p>
    <w:p w14:paraId="74F3AB10" w14:textId="77777777" w:rsidR="00DD4D21" w:rsidRPr="007F47FD" w:rsidRDefault="00DD4D21" w:rsidP="00DD4D21">
      <w:pPr>
        <w:rPr>
          <w:rFonts w:eastAsia="Times New Roman" w:cstheme="minorHAnsi"/>
          <w:sz w:val="22"/>
          <w:szCs w:val="22"/>
          <w:lang w:val="en-US" w:eastAsia="de-DE"/>
        </w:rPr>
      </w:pPr>
      <w:r w:rsidRPr="007F47FD">
        <w:rPr>
          <w:rFonts w:eastAsia="Times New Roman" w:cstheme="minorHAnsi"/>
          <w:sz w:val="22"/>
          <w:szCs w:val="22"/>
          <w:shd w:val="clear" w:color="auto" w:fill="FAF9F8"/>
          <w:lang w:val="en-US" w:eastAsia="de-DE"/>
        </w:rPr>
        <w:t>Except as otherwise expressly permitted under this Agreement, Customer will not directly or indirectly: (a)copy, modify, create a derivative work of, reverse engineer, decompile, translate, disassemble or otherwise attempt  to  extract  the  source  code of  Agora  Services  or  Software  (subject  to  section  2.5)  or  access  or  attempt  to  gain unauthorized access, modify, delete, damage, disrupt or disable the Agora Service or any other Agora customer’s data(b)sublicense, resell, or distribute the Agora Services or any component thereof separate from the integrated Customer Application or access, use, or copy any portion of the Agora Services, Documentation or SDK to directly or indirectly to develop, promote or support any product or service that is competitive with Agora products and services.;(c)delete any copyright, trademark, proprietary or other notices of Agora or its licensors in the Agora Services, Documentation or Agora Software; (d)use the Agora Services, Agora Software, or Customer Applications or transmit Customer Data, in any manner that  violates  in  any  law,  rule,  regulation  or  any  other  legal  or  regulatory  requirement  imposed  by  any  regulatory  or government agency; or(e)assert  (or  authorize,  assist,  or  encourage  any  third  party  to  assert)  any  intellectual  property  infringement claims against Agora or any of its affiliates regarding any portions of the Agora Services, Agora Software or Documentation.</w:t>
      </w:r>
    </w:p>
    <w:p w14:paraId="42F67AD3" w14:textId="77777777" w:rsidR="00DD4D21" w:rsidRPr="007F47FD" w:rsidRDefault="00DD4D21" w:rsidP="00DD4D21">
      <w:pPr>
        <w:rPr>
          <w:rFonts w:cstheme="minorHAnsi"/>
          <w:sz w:val="22"/>
          <w:szCs w:val="22"/>
          <w:lang w:val="en-US"/>
        </w:rPr>
      </w:pPr>
    </w:p>
    <w:p w14:paraId="04D2CDCB"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2.5 Open Source and third-party components. </w:t>
      </w:r>
    </w:p>
    <w:p w14:paraId="262D8FC2" w14:textId="77777777" w:rsidR="00DD4D21" w:rsidRPr="007F47FD" w:rsidRDefault="00DD4D21" w:rsidP="00DD4D21">
      <w:pPr>
        <w:rPr>
          <w:rFonts w:eastAsia="Times New Roman" w:cstheme="minorHAnsi"/>
          <w:sz w:val="22"/>
          <w:szCs w:val="22"/>
          <w:lang w:val="en-US" w:eastAsia="de-DE"/>
        </w:rPr>
      </w:pPr>
      <w:r w:rsidRPr="007F47FD">
        <w:rPr>
          <w:rFonts w:eastAsia="Times New Roman" w:cstheme="minorHAnsi"/>
          <w:sz w:val="22"/>
          <w:szCs w:val="22"/>
          <w:shd w:val="clear" w:color="auto" w:fill="FAF9F8"/>
          <w:lang w:val="en-US" w:eastAsia="de-DE"/>
        </w:rPr>
        <w:t>The Agora Service, and Agora Software may include certain third party software components and open source software components that are subject to separate license agreements (as detailed at: www.agora.io/3Plicenses) To the limited extent a third party license or open source license expressly supersedes the Agreement, that third party license or open source license, as applicable, instead governs Customer’s agreement with Agora for the specific included third party or open source components of the Agora Services, or use of the Agora Services (as may be applicable).</w:t>
      </w:r>
    </w:p>
    <w:p w14:paraId="3CF0C2FE" w14:textId="77777777" w:rsidR="00DD4D21" w:rsidRPr="007F47FD" w:rsidRDefault="00DD4D21" w:rsidP="00DD4D21">
      <w:pPr>
        <w:rPr>
          <w:rFonts w:cstheme="minorHAnsi"/>
          <w:sz w:val="22"/>
          <w:szCs w:val="22"/>
          <w:lang w:val="en-US"/>
        </w:rPr>
      </w:pPr>
    </w:p>
    <w:p w14:paraId="7B7568FB"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3.2 Prohibited Uses.  </w:t>
      </w:r>
    </w:p>
    <w:p w14:paraId="624955CD"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Customer will not build any Customer Applications which utilize the Agora Services or enable End Users to utilize the Agora Services for:  </w:t>
      </w:r>
    </w:p>
    <w:p w14:paraId="326D739D" w14:textId="77777777" w:rsidR="00DD4D21" w:rsidRPr="007F47FD" w:rsidRDefault="00DD4D21" w:rsidP="00DD4D21">
      <w:pPr>
        <w:rPr>
          <w:rFonts w:eastAsia="Times New Roman" w:cstheme="minorHAnsi"/>
          <w:sz w:val="22"/>
          <w:szCs w:val="22"/>
          <w:shd w:val="clear" w:color="auto" w:fill="FAF9F8"/>
          <w:lang w:val="en-US" w:eastAsia="de-DE"/>
        </w:rPr>
      </w:pPr>
    </w:p>
    <w:p w14:paraId="2BF91538"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(a)transmission of offensive, sexually explicit, illegal, dangerous, gratuitously violent, harassing, defamatory, or threatening content or activity which Agora, in its reasonable discretion, deems objectionable</w:t>
      </w:r>
    </w:p>
    <w:p w14:paraId="0DAFCE41" w14:textId="77777777" w:rsidR="00DD4D21" w:rsidRPr="007F47FD" w:rsidRDefault="00DD4D21" w:rsidP="00DD4D21">
      <w:pPr>
        <w:pStyle w:val="Listenabsatz"/>
        <w:rPr>
          <w:rFonts w:eastAsia="Times New Roman" w:cstheme="minorHAnsi"/>
          <w:sz w:val="22"/>
          <w:szCs w:val="22"/>
          <w:shd w:val="clear" w:color="auto" w:fill="FAF9F8"/>
          <w:lang w:val="en-US" w:eastAsia="de-DE"/>
        </w:rPr>
      </w:pPr>
    </w:p>
    <w:p w14:paraId="2C883CFA"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(b)gambling, games of change, or illegal sweepstakes or contests</w:t>
      </w:r>
    </w:p>
    <w:p w14:paraId="0198007E" w14:textId="77777777" w:rsidR="00DD4D21" w:rsidRPr="007F47FD" w:rsidRDefault="00DD4D21" w:rsidP="00DD4D21">
      <w:pPr>
        <w:rPr>
          <w:rFonts w:eastAsia="Times New Roman" w:cstheme="minorHAnsi"/>
          <w:sz w:val="22"/>
          <w:szCs w:val="22"/>
          <w:shd w:val="clear" w:color="auto" w:fill="FAF9F8"/>
          <w:lang w:val="en-US" w:eastAsia="de-DE"/>
        </w:rPr>
      </w:pPr>
    </w:p>
    <w:p w14:paraId="3F5781B1"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lastRenderedPageBreak/>
        <w:t xml:space="preserve">(c) promoting, encouraging or facilitating any illegal activity, violating the law or the rights of any third party (including, without limitation, intellectual property rights, rights of privacy, or </w:t>
      </w:r>
      <w:proofErr w:type="gramStart"/>
      <w:r w:rsidRPr="007F47FD">
        <w:rPr>
          <w:rFonts w:eastAsia="Times New Roman" w:cstheme="minorHAnsi"/>
          <w:sz w:val="22"/>
          <w:szCs w:val="22"/>
          <w:shd w:val="clear" w:color="auto" w:fill="FAF9F8"/>
          <w:lang w:val="en-US" w:eastAsia="de-DE"/>
        </w:rPr>
        <w:t>rights  of</w:t>
      </w:r>
      <w:proofErr w:type="gramEnd"/>
      <w:r w:rsidRPr="007F47FD">
        <w:rPr>
          <w:rFonts w:eastAsia="Times New Roman" w:cstheme="minorHAnsi"/>
          <w:sz w:val="22"/>
          <w:szCs w:val="22"/>
          <w:shd w:val="clear" w:color="auto" w:fill="FAF9F8"/>
          <w:lang w:val="en-US" w:eastAsia="de-DE"/>
        </w:rPr>
        <w:t xml:space="preserve">  personality) or</w:t>
      </w:r>
    </w:p>
    <w:p w14:paraId="1B174BAE"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  </w:t>
      </w:r>
    </w:p>
    <w:p w14:paraId="67BF121F" w14:textId="77777777" w:rsidR="00DD4D21" w:rsidRPr="007F47FD" w:rsidRDefault="00DD4D21" w:rsidP="00DD4D21">
      <w:pPr>
        <w:rPr>
          <w:rFonts w:eastAsia="Times New Roman" w:cstheme="minorHAnsi"/>
          <w:sz w:val="22"/>
          <w:szCs w:val="22"/>
          <w:lang w:val="en-US" w:eastAsia="de-DE"/>
        </w:rPr>
      </w:pPr>
      <w:r w:rsidRPr="007F47FD">
        <w:rPr>
          <w:rFonts w:eastAsia="Times New Roman" w:cstheme="minorHAnsi"/>
          <w:sz w:val="22"/>
          <w:szCs w:val="22"/>
          <w:shd w:val="clear" w:color="auto" w:fill="FAF9F8"/>
          <w:lang w:val="en-US" w:eastAsia="de-DE"/>
        </w:rPr>
        <w:t xml:space="preserve">(d) imposing an unreasonable or disproportionately large load on the Agora Services or circumventing or attempting to circumvent any filtering, security measures or other features designed to protect the Agora Services.  Customer will not build any Customer Applications for which use of the Agora Services is primarily directed to or for which a significant portion of the users will be children under 13 without Agora’s prior written consent.   </w:t>
      </w:r>
    </w:p>
    <w:p w14:paraId="28272D25" w14:textId="77777777" w:rsidR="00DD4D21" w:rsidRPr="007F47FD" w:rsidRDefault="00DD4D21" w:rsidP="00DD4D21">
      <w:pPr>
        <w:rPr>
          <w:rFonts w:cstheme="minorHAnsi"/>
          <w:sz w:val="22"/>
          <w:szCs w:val="22"/>
          <w:lang w:val="en-US"/>
        </w:rPr>
      </w:pPr>
    </w:p>
    <w:p w14:paraId="01FB9DEA"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3.3 End Users. </w:t>
      </w:r>
    </w:p>
    <w:p w14:paraId="2CE5D9B3" w14:textId="77777777" w:rsidR="00DD4D21" w:rsidRPr="007F47FD" w:rsidRDefault="00DD4D21" w:rsidP="00DD4D21">
      <w:pPr>
        <w:rPr>
          <w:rFonts w:eastAsia="Times New Roman" w:cstheme="minorHAnsi"/>
          <w:sz w:val="22"/>
          <w:szCs w:val="22"/>
          <w:lang w:val="en-US" w:eastAsia="de-DE"/>
        </w:rPr>
      </w:pPr>
      <w:r w:rsidRPr="007F47FD">
        <w:rPr>
          <w:rFonts w:eastAsia="Times New Roman" w:cstheme="minorHAnsi"/>
          <w:sz w:val="22"/>
          <w:szCs w:val="22"/>
          <w:shd w:val="clear" w:color="auto" w:fill="FAF9F8"/>
          <w:lang w:val="en-US" w:eastAsia="de-DE"/>
        </w:rPr>
        <w:t xml:space="preserve">Customer will ensure that the End User’s use of the Customer Application comply with the terms of the Agreement and applicable law and will prohibit End Users from utilizing the Agora Services for any of the uses prohibited in Section 3.2 above. Customer will enter into a written agreement with each of its End Users that is consistent with and as protective of Agora’s proprietary rights as the terms and conditions of this Agreement.  If Customer becomes aware that the Customer Application (including an End User’s use of the Customer Application or Customer Data transmitted) violates the terms </w:t>
      </w:r>
      <w:proofErr w:type="gramStart"/>
      <w:r w:rsidRPr="007F47FD">
        <w:rPr>
          <w:rFonts w:eastAsia="Times New Roman" w:cstheme="minorHAnsi"/>
          <w:sz w:val="22"/>
          <w:szCs w:val="22"/>
          <w:shd w:val="clear" w:color="auto" w:fill="FAF9F8"/>
          <w:lang w:val="en-US" w:eastAsia="de-DE"/>
        </w:rPr>
        <w:t>of  this</w:t>
      </w:r>
      <w:proofErr w:type="gramEnd"/>
      <w:r w:rsidRPr="007F47FD">
        <w:rPr>
          <w:rFonts w:eastAsia="Times New Roman" w:cstheme="minorHAnsi"/>
          <w:sz w:val="22"/>
          <w:szCs w:val="22"/>
          <w:shd w:val="clear" w:color="auto" w:fill="FAF9F8"/>
          <w:lang w:val="en-US" w:eastAsia="de-DE"/>
        </w:rPr>
        <w:t xml:space="preserve">  Agreement,  Customer  will  immediately  suspend  the  Customer  Application  or  remove  the  applicable Customer Data or suspend access to an End User (as may be applicable). If Customer fails to suspend or remove as noted in the prior sentence, Agora may suspend Customer’s use of the Agora Services in accordance with Section 7.2 below.</w:t>
      </w:r>
    </w:p>
    <w:p w14:paraId="08DD6AA5" w14:textId="77777777" w:rsidR="00DD4D21" w:rsidRPr="007F47FD" w:rsidRDefault="00DD4D21" w:rsidP="00DD4D21">
      <w:pPr>
        <w:rPr>
          <w:rFonts w:cstheme="minorHAnsi"/>
          <w:sz w:val="22"/>
          <w:szCs w:val="22"/>
          <w:lang w:val="en-US"/>
        </w:rPr>
      </w:pPr>
    </w:p>
    <w:p w14:paraId="3150F26A"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3.4 Content Notices. </w:t>
      </w:r>
    </w:p>
    <w:p w14:paraId="0970A860" w14:textId="77777777" w:rsidR="00DD4D21" w:rsidRPr="007F47FD" w:rsidRDefault="00DD4D21" w:rsidP="00DD4D21">
      <w:pPr>
        <w:rPr>
          <w:rFonts w:eastAsia="Times New Roman" w:cstheme="minorHAnsi"/>
          <w:sz w:val="22"/>
          <w:szCs w:val="22"/>
          <w:lang w:val="en-US" w:eastAsia="de-DE"/>
        </w:rPr>
      </w:pPr>
      <w:r w:rsidRPr="007F47FD">
        <w:rPr>
          <w:rFonts w:eastAsia="Times New Roman" w:cstheme="minorHAnsi"/>
          <w:sz w:val="22"/>
          <w:szCs w:val="22"/>
          <w:shd w:val="clear" w:color="auto" w:fill="FAF9F8"/>
          <w:lang w:val="en-US" w:eastAsia="de-DE"/>
        </w:rPr>
        <w:t xml:space="preserve">Customer is responsible for processing and handling notices it </w:t>
      </w:r>
      <w:proofErr w:type="gramStart"/>
      <w:r w:rsidRPr="007F47FD">
        <w:rPr>
          <w:rFonts w:eastAsia="Times New Roman" w:cstheme="minorHAnsi"/>
          <w:sz w:val="22"/>
          <w:szCs w:val="22"/>
          <w:shd w:val="clear" w:color="auto" w:fill="FAF9F8"/>
          <w:lang w:val="en-US" w:eastAsia="de-DE"/>
        </w:rPr>
        <w:t>receives  from</w:t>
      </w:r>
      <w:proofErr w:type="gramEnd"/>
      <w:r w:rsidRPr="007F47FD">
        <w:rPr>
          <w:rFonts w:eastAsia="Times New Roman" w:cstheme="minorHAnsi"/>
          <w:sz w:val="22"/>
          <w:szCs w:val="22"/>
          <w:shd w:val="clear" w:color="auto" w:fill="FAF9F8"/>
          <w:lang w:val="en-US" w:eastAsia="de-DE"/>
        </w:rPr>
        <w:t xml:space="preserve"> any third party claiming that Customer’s or its End User’s content in connection with the Agora Services violates such party’s rights including without limitation, notices pursuant to the Digital Millennium Copyright Act.</w:t>
      </w:r>
    </w:p>
    <w:p w14:paraId="41F81283" w14:textId="77777777" w:rsidR="00DD4D21" w:rsidRPr="007F47FD" w:rsidRDefault="00DD4D21" w:rsidP="00DD4D21">
      <w:pPr>
        <w:rPr>
          <w:rFonts w:cstheme="minorHAnsi"/>
          <w:sz w:val="22"/>
          <w:szCs w:val="22"/>
          <w:lang w:val="en-US"/>
        </w:rPr>
      </w:pPr>
    </w:p>
    <w:p w14:paraId="64EB08CC"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5.1 Intellectual Property Rights. </w:t>
      </w:r>
    </w:p>
    <w:p w14:paraId="27BD78D1" w14:textId="77777777" w:rsidR="00DD4D21" w:rsidRPr="007F47FD" w:rsidRDefault="00DD4D21" w:rsidP="00DD4D21">
      <w:pPr>
        <w:rPr>
          <w:rFonts w:eastAsia="Times New Roman" w:cstheme="minorHAnsi"/>
          <w:sz w:val="22"/>
          <w:szCs w:val="22"/>
          <w:lang w:val="en-US" w:eastAsia="de-DE"/>
        </w:rPr>
      </w:pPr>
      <w:r w:rsidRPr="007F47FD">
        <w:rPr>
          <w:rFonts w:eastAsia="Times New Roman" w:cstheme="minorHAnsi"/>
          <w:sz w:val="22"/>
          <w:szCs w:val="22"/>
          <w:shd w:val="clear" w:color="auto" w:fill="FAF9F8"/>
          <w:lang w:val="en-US" w:eastAsia="de-DE"/>
        </w:rPr>
        <w:t xml:space="preserve">Except for the limited license rights expressly set forth herein, this Agreement does not grant either Party any rights, implied or otherwise, to the other party’s content, </w:t>
      </w:r>
      <w:proofErr w:type="gramStart"/>
      <w:r w:rsidRPr="007F47FD">
        <w:rPr>
          <w:rFonts w:eastAsia="Times New Roman" w:cstheme="minorHAnsi"/>
          <w:sz w:val="22"/>
          <w:szCs w:val="22"/>
          <w:shd w:val="clear" w:color="auto" w:fill="FAF9F8"/>
          <w:lang w:val="en-US" w:eastAsia="de-DE"/>
        </w:rPr>
        <w:t>technology</w:t>
      </w:r>
      <w:proofErr w:type="gramEnd"/>
      <w:r w:rsidRPr="007F47FD">
        <w:rPr>
          <w:rFonts w:eastAsia="Times New Roman" w:cstheme="minorHAnsi"/>
          <w:sz w:val="22"/>
          <w:szCs w:val="22"/>
          <w:shd w:val="clear" w:color="auto" w:fill="FAF9F8"/>
          <w:lang w:val="en-US" w:eastAsia="de-DE"/>
        </w:rPr>
        <w:t xml:space="preserve"> or intellectual property. As between the parties, Customer owns all intellectual property rights in the Customer Data and the Customer Application (other than any Agora Software embodied therein), and Agora owns all intellectual property rights in the Agora Services, the APIs and the Agora Software and all technology embodied therein. </w:t>
      </w:r>
    </w:p>
    <w:p w14:paraId="2AD0A353" w14:textId="77777777" w:rsidR="00DD4D21" w:rsidRPr="007F47FD" w:rsidRDefault="00DD4D21" w:rsidP="00DD4D21">
      <w:pPr>
        <w:rPr>
          <w:rFonts w:cstheme="minorHAnsi"/>
          <w:sz w:val="22"/>
          <w:szCs w:val="22"/>
          <w:lang w:val="en-US"/>
        </w:rPr>
      </w:pPr>
    </w:p>
    <w:p w14:paraId="21165FE0"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5.2 Operational Metrics. </w:t>
      </w:r>
    </w:p>
    <w:p w14:paraId="7268DB1B" w14:textId="77777777" w:rsidR="00DD4D21" w:rsidRPr="007F47FD" w:rsidRDefault="00DD4D21" w:rsidP="00DD4D21">
      <w:pPr>
        <w:rPr>
          <w:rFonts w:eastAsia="Times New Roman" w:cstheme="minorHAnsi"/>
          <w:sz w:val="22"/>
          <w:szCs w:val="22"/>
          <w:lang w:val="en-US" w:eastAsia="de-DE"/>
        </w:rPr>
      </w:pPr>
      <w:r w:rsidRPr="007F47FD">
        <w:rPr>
          <w:rFonts w:eastAsia="Times New Roman" w:cstheme="minorHAnsi"/>
          <w:sz w:val="22"/>
          <w:szCs w:val="22"/>
          <w:shd w:val="clear" w:color="auto" w:fill="FAF9F8"/>
          <w:lang w:val="en-US" w:eastAsia="de-DE"/>
        </w:rPr>
        <w:t xml:space="preserve">Agora monitors and </w:t>
      </w:r>
      <w:proofErr w:type="gramStart"/>
      <w:r w:rsidRPr="007F47FD">
        <w:rPr>
          <w:rFonts w:eastAsia="Times New Roman" w:cstheme="minorHAnsi"/>
          <w:sz w:val="22"/>
          <w:szCs w:val="22"/>
          <w:shd w:val="clear" w:color="auto" w:fill="FAF9F8"/>
          <w:lang w:val="en-US" w:eastAsia="de-DE"/>
        </w:rPr>
        <w:t>collects  Operational</w:t>
      </w:r>
      <w:proofErr w:type="gramEnd"/>
      <w:r w:rsidRPr="007F47FD">
        <w:rPr>
          <w:rFonts w:eastAsia="Times New Roman" w:cstheme="minorHAnsi"/>
          <w:sz w:val="22"/>
          <w:szCs w:val="22"/>
          <w:shd w:val="clear" w:color="auto" w:fill="FAF9F8"/>
          <w:lang w:val="en-US" w:eastAsia="de-DE"/>
        </w:rPr>
        <w:t xml:space="preserve">  Metrics  for  its  own  business  purposes,  such  as improving,  testing,  and  maintaining  the  Software  and  developing  additional  products  and  services.   Customer grants to Agora a non-exclusive, non-transferable, worldwide, royalty-</w:t>
      </w:r>
      <w:proofErr w:type="gramStart"/>
      <w:r w:rsidRPr="007F47FD">
        <w:rPr>
          <w:rFonts w:eastAsia="Times New Roman" w:cstheme="minorHAnsi"/>
          <w:sz w:val="22"/>
          <w:szCs w:val="22"/>
          <w:shd w:val="clear" w:color="auto" w:fill="FAF9F8"/>
          <w:lang w:val="en-US" w:eastAsia="de-DE"/>
        </w:rPr>
        <w:t>free  license</w:t>
      </w:r>
      <w:proofErr w:type="gramEnd"/>
      <w:r w:rsidRPr="007F47FD">
        <w:rPr>
          <w:rFonts w:eastAsia="Times New Roman" w:cstheme="minorHAnsi"/>
          <w:sz w:val="22"/>
          <w:szCs w:val="22"/>
          <w:shd w:val="clear" w:color="auto" w:fill="FAF9F8"/>
          <w:lang w:val="en-US" w:eastAsia="de-DE"/>
        </w:rPr>
        <w:t xml:space="preserve"> to collect, analyze or use Operational Metrics relating to its delivery of the Agora Service derived from, or related to, the Customer Data, including the generation of reports for internal, external, and public use.</w:t>
      </w:r>
    </w:p>
    <w:p w14:paraId="3BAA86A2" w14:textId="77777777" w:rsidR="00DD4D21" w:rsidRPr="007F47FD" w:rsidRDefault="00DD4D21" w:rsidP="00DD4D21">
      <w:pPr>
        <w:rPr>
          <w:rFonts w:cstheme="minorHAnsi"/>
          <w:sz w:val="22"/>
          <w:szCs w:val="22"/>
          <w:lang w:val="en-US"/>
        </w:rPr>
      </w:pPr>
    </w:p>
    <w:p w14:paraId="17FBB704"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7.2 Suspension.  </w:t>
      </w:r>
    </w:p>
    <w:p w14:paraId="2EA8D6D7"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Agora may, in its reasonable discretion, suspend access to the Agora Services and Agora Software at any time if Agora believes that </w:t>
      </w:r>
    </w:p>
    <w:p w14:paraId="1E46CD66"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(a) Customer is in breach of any obligations under this </w:t>
      </w:r>
      <w:proofErr w:type="gramStart"/>
      <w:r w:rsidRPr="007F47FD">
        <w:rPr>
          <w:rFonts w:eastAsia="Times New Roman" w:cstheme="minorHAnsi"/>
          <w:sz w:val="22"/>
          <w:szCs w:val="22"/>
          <w:shd w:val="clear" w:color="auto" w:fill="FAF9F8"/>
          <w:lang w:val="en-US" w:eastAsia="de-DE"/>
        </w:rPr>
        <w:t>Agreement;</w:t>
      </w:r>
      <w:proofErr w:type="gramEnd"/>
    </w:p>
    <w:p w14:paraId="1D428CFC"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(b) Customer’s or its End User’s use of the Agora Service or Agora Software poses a security </w:t>
      </w:r>
      <w:proofErr w:type="gramStart"/>
      <w:r w:rsidRPr="007F47FD">
        <w:rPr>
          <w:rFonts w:eastAsia="Times New Roman" w:cstheme="minorHAnsi"/>
          <w:sz w:val="22"/>
          <w:szCs w:val="22"/>
          <w:shd w:val="clear" w:color="auto" w:fill="FAF9F8"/>
          <w:lang w:val="en-US" w:eastAsia="de-DE"/>
        </w:rPr>
        <w:t>risk;</w:t>
      </w:r>
      <w:proofErr w:type="gramEnd"/>
      <w:r w:rsidRPr="007F47FD">
        <w:rPr>
          <w:rFonts w:eastAsia="Times New Roman" w:cstheme="minorHAnsi"/>
          <w:sz w:val="22"/>
          <w:szCs w:val="22"/>
          <w:shd w:val="clear" w:color="auto" w:fill="FAF9F8"/>
          <w:lang w:val="en-US" w:eastAsia="de-DE"/>
        </w:rPr>
        <w:t xml:space="preserve"> </w:t>
      </w:r>
    </w:p>
    <w:p w14:paraId="1D276B9A"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(c) Customer’s or its End User’s use of the Agora Services, violates, misappropriates, or infringes the rights of Agora or a third party; or </w:t>
      </w:r>
    </w:p>
    <w:p w14:paraId="0C57B470" w14:textId="77777777" w:rsidR="00DD4D21" w:rsidRPr="007F47FD" w:rsidRDefault="00DD4D21" w:rsidP="00DD4D21">
      <w:pPr>
        <w:rPr>
          <w:rFonts w:eastAsia="Times New Roman" w:cstheme="minorHAnsi"/>
          <w:sz w:val="22"/>
          <w:szCs w:val="22"/>
          <w:lang w:val="en-US" w:eastAsia="de-DE"/>
        </w:rPr>
      </w:pPr>
      <w:r w:rsidRPr="007F47FD">
        <w:rPr>
          <w:rFonts w:eastAsia="Times New Roman" w:cstheme="minorHAnsi"/>
          <w:sz w:val="22"/>
          <w:szCs w:val="22"/>
          <w:shd w:val="clear" w:color="auto" w:fill="FAF9F8"/>
          <w:lang w:val="en-US" w:eastAsia="de-DE"/>
        </w:rPr>
        <w:t xml:space="preserve">(d) Customer’s or its End User’s use </w:t>
      </w:r>
      <w:proofErr w:type="gramStart"/>
      <w:r w:rsidRPr="007F47FD">
        <w:rPr>
          <w:rFonts w:eastAsia="Times New Roman" w:cstheme="minorHAnsi"/>
          <w:sz w:val="22"/>
          <w:szCs w:val="22"/>
          <w:shd w:val="clear" w:color="auto" w:fill="FAF9F8"/>
          <w:lang w:val="en-US" w:eastAsia="de-DE"/>
        </w:rPr>
        <w:t>of  the</w:t>
      </w:r>
      <w:proofErr w:type="gramEnd"/>
      <w:r w:rsidRPr="007F47FD">
        <w:rPr>
          <w:rFonts w:eastAsia="Times New Roman" w:cstheme="minorHAnsi"/>
          <w:sz w:val="22"/>
          <w:szCs w:val="22"/>
          <w:shd w:val="clear" w:color="auto" w:fill="FAF9F8"/>
          <w:lang w:val="en-US" w:eastAsia="de-DE"/>
        </w:rPr>
        <w:t xml:space="preserve">  Agora  Services  or  Agora  Software  renders  the  Agora  Service  unavailable,  for  instance,  through  a  distributed denial  of  service  (DDoS)  attack. If feasible, Agora will reasonably inform Customer about the reasons for any such suspension in </w:t>
      </w:r>
      <w:proofErr w:type="gramStart"/>
      <w:r w:rsidRPr="007F47FD">
        <w:rPr>
          <w:rFonts w:eastAsia="Times New Roman" w:cstheme="minorHAnsi"/>
          <w:sz w:val="22"/>
          <w:szCs w:val="22"/>
          <w:shd w:val="clear" w:color="auto" w:fill="FAF9F8"/>
          <w:lang w:val="en-US" w:eastAsia="de-DE"/>
        </w:rPr>
        <w:lastRenderedPageBreak/>
        <w:t>advance, but</w:t>
      </w:r>
      <w:proofErr w:type="gramEnd"/>
      <w:r w:rsidRPr="007F47FD">
        <w:rPr>
          <w:rFonts w:eastAsia="Times New Roman" w:cstheme="minorHAnsi"/>
          <w:sz w:val="22"/>
          <w:szCs w:val="22"/>
          <w:shd w:val="clear" w:color="auto" w:fill="FAF9F8"/>
          <w:lang w:val="en-US" w:eastAsia="de-DE"/>
        </w:rPr>
        <w:t xml:space="preserve"> has no obligation to provide prior notice to the extent an issue is causing immediate, material and ongoing harm to the Agora Services or other Agora customers. If Agora notifies Customer that a particular End User is causing any of the above issues, and Customer fails to comply with Agora’s request to address the problem, then Agora may suspend Customer’s Account and API key, disable the Customer Application’s access to the Agora Services, and/or disable the offending End User’s access to the Agora Services (as may be applicable) until such violation is corrected.  In addition, Agora reserves the right suspend or terminate Customer’s access to the Agora Software if an authorized reseller of Agora fails to pay Agora the fees due and payable by the authorized reseller for any Agora Software licenses or services purchased under the applicable Commercial Schedule and does not make such payment within thirty (30) days following Agora’s notice to such authorized reseller for failure to pay.</w:t>
      </w:r>
    </w:p>
    <w:p w14:paraId="1BB1D6BA" w14:textId="77777777" w:rsidR="00DD4D21" w:rsidRPr="007F47FD" w:rsidRDefault="00DD4D21" w:rsidP="00DD4D21">
      <w:pPr>
        <w:rPr>
          <w:rFonts w:cstheme="minorHAnsi"/>
          <w:sz w:val="22"/>
          <w:szCs w:val="22"/>
          <w:lang w:val="en-US"/>
        </w:rPr>
      </w:pPr>
    </w:p>
    <w:p w14:paraId="10874D3A"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9.2 Disclaimer.    </w:t>
      </w:r>
    </w:p>
    <w:p w14:paraId="31AA71A1" w14:textId="77777777" w:rsidR="00DD4D21" w:rsidRPr="007F47FD" w:rsidRDefault="00DD4D21" w:rsidP="00DD4D21">
      <w:pPr>
        <w:rPr>
          <w:rFonts w:eastAsia="Times New Roman" w:cstheme="minorHAnsi"/>
          <w:sz w:val="22"/>
          <w:szCs w:val="22"/>
          <w:lang w:val="en-US" w:eastAsia="de-DE"/>
        </w:rPr>
      </w:pPr>
      <w:r w:rsidRPr="007F47FD">
        <w:rPr>
          <w:rFonts w:eastAsia="Times New Roman" w:cstheme="minorHAnsi"/>
          <w:sz w:val="22"/>
          <w:szCs w:val="22"/>
          <w:shd w:val="clear" w:color="auto" w:fill="FAF9F8"/>
          <w:lang w:val="en-US" w:eastAsia="de-DE"/>
        </w:rPr>
        <w:t xml:space="preserve">EXCEPT AS EXPRESSLY PROVIDED ABOVE, </w:t>
      </w:r>
      <w:proofErr w:type="gramStart"/>
      <w:r w:rsidRPr="007F47FD">
        <w:rPr>
          <w:rFonts w:eastAsia="Times New Roman" w:cstheme="minorHAnsi"/>
          <w:sz w:val="22"/>
          <w:szCs w:val="22"/>
          <w:shd w:val="clear" w:color="auto" w:fill="FAF9F8"/>
          <w:lang w:val="en-US" w:eastAsia="de-DE"/>
        </w:rPr>
        <w:t>TO  THE</w:t>
      </w:r>
      <w:proofErr w:type="gramEnd"/>
      <w:r w:rsidRPr="007F47FD">
        <w:rPr>
          <w:rFonts w:eastAsia="Times New Roman" w:cstheme="minorHAnsi"/>
          <w:sz w:val="22"/>
          <w:szCs w:val="22"/>
          <w:shd w:val="clear" w:color="auto" w:fill="FAF9F8"/>
          <w:lang w:val="en-US" w:eastAsia="de-DE"/>
        </w:rPr>
        <w:t xml:space="preserve">  MAXIMUM  EXTENT  PERMITTED  BY APPLICABLE LAW, AGORA AND ITS AFFILIATES AND SUPPLIERS DO NOT MAKE ANY OTHER WARRANTY OF ANY KIND, WHETHER EXPRESS OR IMPLIED, INCLUDING ANY WARRANTIES REGARDING ACCURACY, OPERABILITY, USE, NON-INFRINGEMENT, TITLE, MERCHANTABILITY, AND FITNESS FOR A PARTICULAR PURPOSE.  AGORA AND ITS AFFILIATES AND SUPPLIERS ARE NOT RESPONSIBLE OR LIABLE FOR THE DELETION OF OR FAILURE TO STORE ANY CUSTOMER DATA AND OTHER COMMUNICATIONS MAINTAINED OR TRANSMITTED THROUGH USE OF THE AGORA SERVICES.  CUSTOMER IS </w:t>
      </w:r>
      <w:proofErr w:type="gramStart"/>
      <w:r w:rsidRPr="007F47FD">
        <w:rPr>
          <w:rFonts w:eastAsia="Times New Roman" w:cstheme="minorHAnsi"/>
          <w:sz w:val="22"/>
          <w:szCs w:val="22"/>
          <w:shd w:val="clear" w:color="auto" w:fill="FAF9F8"/>
          <w:lang w:val="en-US" w:eastAsia="de-DE"/>
        </w:rPr>
        <w:t>SOLELY  RESPONSIBLE</w:t>
      </w:r>
      <w:proofErr w:type="gramEnd"/>
      <w:r w:rsidRPr="007F47FD">
        <w:rPr>
          <w:rFonts w:eastAsia="Times New Roman" w:cstheme="minorHAnsi"/>
          <w:sz w:val="22"/>
          <w:szCs w:val="22"/>
          <w:shd w:val="clear" w:color="auto" w:fill="FAF9F8"/>
          <w:lang w:val="en-US" w:eastAsia="de-DE"/>
        </w:rPr>
        <w:t xml:space="preserve">  FOR  SECURING  AND  BACKING  UP  ITS CUSTOMER  APPLICATION  AND  CUSTOMER  DATA.  NEITHER AGORA NOR ITS </w:t>
      </w:r>
      <w:proofErr w:type="gramStart"/>
      <w:r w:rsidRPr="007F47FD">
        <w:rPr>
          <w:rFonts w:eastAsia="Times New Roman" w:cstheme="minorHAnsi"/>
          <w:sz w:val="22"/>
          <w:szCs w:val="22"/>
          <w:shd w:val="clear" w:color="auto" w:fill="FAF9F8"/>
          <w:lang w:val="en-US" w:eastAsia="de-DE"/>
        </w:rPr>
        <w:t>AFFILIATES  OR</w:t>
      </w:r>
      <w:proofErr w:type="gramEnd"/>
      <w:r w:rsidRPr="007F47FD">
        <w:rPr>
          <w:rFonts w:eastAsia="Times New Roman" w:cstheme="minorHAnsi"/>
          <w:sz w:val="22"/>
          <w:szCs w:val="22"/>
          <w:shd w:val="clear" w:color="auto" w:fill="FAF9F8"/>
          <w:lang w:val="en-US" w:eastAsia="de-DE"/>
        </w:rPr>
        <w:t xml:space="preserve">  SUPPLIERS WARRANT THAT THE OPERATION OF THE AGORA SERVICES WILL BE ERROR-FREE OR UNINTERRUPTED. </w:t>
      </w:r>
    </w:p>
    <w:p w14:paraId="72D5F2DE" w14:textId="77777777" w:rsidR="00DD4D21" w:rsidRPr="007F47FD" w:rsidRDefault="00DD4D21" w:rsidP="00DD4D21">
      <w:pPr>
        <w:rPr>
          <w:rFonts w:cstheme="minorHAnsi"/>
          <w:sz w:val="22"/>
          <w:szCs w:val="22"/>
          <w:lang w:val="en-US"/>
        </w:rPr>
      </w:pPr>
    </w:p>
    <w:p w14:paraId="14D3367F"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9.3 No Additional Warranties.  </w:t>
      </w:r>
    </w:p>
    <w:p w14:paraId="05DE65C1" w14:textId="77777777" w:rsidR="00DD4D21" w:rsidRPr="007F47FD" w:rsidRDefault="00DD4D21" w:rsidP="00DD4D21">
      <w:pPr>
        <w:rPr>
          <w:rFonts w:eastAsia="Times New Roman" w:cstheme="minorHAnsi"/>
          <w:sz w:val="22"/>
          <w:szCs w:val="22"/>
          <w:lang w:val="en-US" w:eastAsia="de-DE"/>
        </w:rPr>
      </w:pPr>
      <w:r w:rsidRPr="007F47FD">
        <w:rPr>
          <w:rFonts w:eastAsia="Times New Roman" w:cstheme="minorHAnsi"/>
          <w:sz w:val="22"/>
          <w:szCs w:val="22"/>
          <w:shd w:val="clear" w:color="auto" w:fill="FAF9F8"/>
          <w:lang w:val="en-US" w:eastAsia="de-DE"/>
        </w:rPr>
        <w:t>Customer shall not make any representations or warranties, whether written or oral, to third parties, including without limitation, End Users of the Customer Applications, on behalf of Agora or any Agora supplier or affiliate.  Customer acknowledges and agrees that the Agora Services are not designed, manufactured for: (</w:t>
      </w:r>
      <w:proofErr w:type="spellStart"/>
      <w:r w:rsidRPr="007F47FD">
        <w:rPr>
          <w:rFonts w:eastAsia="Times New Roman" w:cstheme="minorHAnsi"/>
          <w:sz w:val="22"/>
          <w:szCs w:val="22"/>
          <w:shd w:val="clear" w:color="auto" w:fill="FAF9F8"/>
          <w:lang w:val="en-US" w:eastAsia="de-DE"/>
        </w:rPr>
        <w:t>i</w:t>
      </w:r>
      <w:proofErr w:type="spellEnd"/>
      <w:r w:rsidRPr="007F47FD">
        <w:rPr>
          <w:rFonts w:eastAsia="Times New Roman" w:cstheme="minorHAnsi"/>
          <w:sz w:val="22"/>
          <w:szCs w:val="22"/>
          <w:shd w:val="clear" w:color="auto" w:fill="FAF9F8"/>
          <w:lang w:val="en-US" w:eastAsia="de-DE"/>
        </w:rPr>
        <w:t>) high risk activities such as the operation of nuclear facilities, air traffic control, or life support systems, where the use or failure of the Agora  Services  could  lead  to  death,  personal  injury,  or  environmental  damage  or  (ii)  processing sensitive,  personally identifiable information that is subject to specific regulations or laws that impose increased protections and/or obligations with respect to handling that type of information (e.g. HIPAA).</w:t>
      </w:r>
    </w:p>
    <w:p w14:paraId="3FF258C2" w14:textId="77777777" w:rsidR="00DD4D21" w:rsidRPr="007F47FD" w:rsidRDefault="00DD4D21" w:rsidP="00DD4D21">
      <w:pPr>
        <w:rPr>
          <w:rFonts w:cstheme="minorHAnsi"/>
          <w:sz w:val="22"/>
          <w:szCs w:val="22"/>
          <w:lang w:val="en-US"/>
        </w:rPr>
      </w:pPr>
    </w:p>
    <w:p w14:paraId="4F43D46E"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10. Limitation of Liability. </w:t>
      </w:r>
    </w:p>
    <w:p w14:paraId="78396483" w14:textId="77777777" w:rsidR="00DD4D21" w:rsidRPr="007F47FD" w:rsidRDefault="00DD4D21" w:rsidP="00DD4D21">
      <w:pPr>
        <w:rPr>
          <w:rFonts w:eastAsia="Times New Roman" w:cstheme="minorHAnsi"/>
          <w:sz w:val="22"/>
          <w:szCs w:val="22"/>
          <w:lang w:val="en-US" w:eastAsia="de-DE"/>
        </w:rPr>
      </w:pPr>
      <w:r w:rsidRPr="007F47FD">
        <w:rPr>
          <w:rFonts w:eastAsia="Times New Roman" w:cstheme="minorHAnsi"/>
          <w:sz w:val="22"/>
          <w:szCs w:val="22"/>
          <w:shd w:val="clear" w:color="auto" w:fill="FAF9F8"/>
          <w:lang w:val="en-US" w:eastAsia="de-DE"/>
        </w:rPr>
        <w:t xml:space="preserve">NEITHER PARTY WILL BE LIABLE TO THE OTHER PARTY UNDER ANY THEORY OF </w:t>
      </w:r>
      <w:proofErr w:type="gramStart"/>
      <w:r w:rsidRPr="007F47FD">
        <w:rPr>
          <w:rFonts w:eastAsia="Times New Roman" w:cstheme="minorHAnsi"/>
          <w:sz w:val="22"/>
          <w:szCs w:val="22"/>
          <w:shd w:val="clear" w:color="auto" w:fill="FAF9F8"/>
          <w:lang w:val="en-US" w:eastAsia="de-DE"/>
        </w:rPr>
        <w:t>LIABILITY  FOR</w:t>
      </w:r>
      <w:proofErr w:type="gramEnd"/>
      <w:r w:rsidRPr="007F47FD">
        <w:rPr>
          <w:rFonts w:eastAsia="Times New Roman" w:cstheme="minorHAnsi"/>
          <w:sz w:val="22"/>
          <w:szCs w:val="22"/>
          <w:shd w:val="clear" w:color="auto" w:fill="FAF9F8"/>
          <w:lang w:val="en-US" w:eastAsia="de-DE"/>
        </w:rPr>
        <w:t xml:space="preserve">  ANY  INDIRECT,  INCIDENTAL,  CONSEQUENTIAL,  SPECIAL,  OR  EXEMPLARY  DAMAGES  (EVEN  IF THAT  PARTY  HAS  BEEN  ADVISED  OF  THE  POSSIBILITY  OF  SUCH  DAMAGES  OR  SUCH  DAMAGES  ARE FORESEEABLE) ARISING OUT OF OR RELATED TO THIS AGREEMENT, INCLUDING, BUT NOT LIMITED TO, ANY LOSS  OF  REVENUE  OR  ANTICIPATED  PROFITS  OR  LOST  BUSINESS.  </w:t>
      </w:r>
      <w:proofErr w:type="gramStart"/>
      <w:r w:rsidRPr="007F47FD">
        <w:rPr>
          <w:rFonts w:eastAsia="Times New Roman" w:cstheme="minorHAnsi"/>
          <w:sz w:val="22"/>
          <w:szCs w:val="22"/>
          <w:shd w:val="clear" w:color="auto" w:fill="FAF9F8"/>
          <w:lang w:val="en-US" w:eastAsia="de-DE"/>
        </w:rPr>
        <w:t>IN  NO</w:t>
      </w:r>
      <w:proofErr w:type="gramEnd"/>
      <w:r w:rsidRPr="007F47FD">
        <w:rPr>
          <w:rFonts w:eastAsia="Times New Roman" w:cstheme="minorHAnsi"/>
          <w:sz w:val="22"/>
          <w:szCs w:val="22"/>
          <w:shd w:val="clear" w:color="auto" w:fill="FAF9F8"/>
          <w:lang w:val="en-US" w:eastAsia="de-DE"/>
        </w:rPr>
        <w:t xml:space="preserve">  EVENT WILL  EITHER  PARTY’S AGGREGATE LIABILITY TO THE OTHER PARTY  ARISING OUT OF OR RELATED TO THIS AGREEMENT EXCEED THE AMOUNTS PAID OR PAYABLE BY CUSTOMER TO AGORA UNDER THIS AGREEMENT DURING THE TWELVE (12)  MONTHS  PRIOR  TO  THE  EVENT  GIVING  RISE  TO  LIABILITY.    NOTWITHSTANDING </w:t>
      </w:r>
      <w:proofErr w:type="gramStart"/>
      <w:r w:rsidRPr="007F47FD">
        <w:rPr>
          <w:rFonts w:eastAsia="Times New Roman" w:cstheme="minorHAnsi"/>
          <w:sz w:val="22"/>
          <w:szCs w:val="22"/>
          <w:shd w:val="clear" w:color="auto" w:fill="FAF9F8"/>
          <w:lang w:val="en-US" w:eastAsia="de-DE"/>
        </w:rPr>
        <w:t>THE  FOREGOING</w:t>
      </w:r>
      <w:proofErr w:type="gramEnd"/>
      <w:r w:rsidRPr="007F47FD">
        <w:rPr>
          <w:rFonts w:eastAsia="Times New Roman" w:cstheme="minorHAnsi"/>
          <w:sz w:val="22"/>
          <w:szCs w:val="22"/>
          <w:shd w:val="clear" w:color="auto" w:fill="FAF9F8"/>
          <w:lang w:val="en-US" w:eastAsia="de-DE"/>
        </w:rPr>
        <w:t>,  THE FOREGOING LIMITATIONS SHALL NOT APPLY TO CLAIMS ARISING FROM A PARTY’S GROSS NEGLIGENCE, WILLFUL  MISCONDUCT,  BREACH  OF  THE  CONFIDENTIALITY  OBLIGATIONS  HEREUNDER,  OR  UNAUTHORIZED USE OF THE OTHER PARTY’S INTELLECTUAL PROPERTY.</w:t>
      </w:r>
    </w:p>
    <w:p w14:paraId="4CD1ECA7" w14:textId="77777777" w:rsidR="00DD4D21" w:rsidRPr="007F47FD" w:rsidRDefault="00DD4D21" w:rsidP="00DD4D21">
      <w:pPr>
        <w:rPr>
          <w:rFonts w:cstheme="minorHAnsi"/>
          <w:sz w:val="22"/>
          <w:szCs w:val="22"/>
          <w:lang w:val="en-US"/>
        </w:rPr>
      </w:pPr>
    </w:p>
    <w:p w14:paraId="2C708E46"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11.1 By Agora.  </w:t>
      </w:r>
    </w:p>
    <w:p w14:paraId="750ED178" w14:textId="77777777" w:rsidR="00DD4D21" w:rsidRPr="007F47FD" w:rsidRDefault="00DD4D21" w:rsidP="00DD4D21">
      <w:pPr>
        <w:rPr>
          <w:rFonts w:eastAsia="Times New Roman" w:cstheme="minorHAnsi"/>
          <w:sz w:val="22"/>
          <w:szCs w:val="22"/>
          <w:lang w:val="en-US" w:eastAsia="de-DE"/>
        </w:rPr>
      </w:pPr>
      <w:r w:rsidRPr="007F47FD">
        <w:rPr>
          <w:rFonts w:eastAsia="Times New Roman" w:cstheme="minorHAnsi"/>
          <w:sz w:val="22"/>
          <w:szCs w:val="22"/>
          <w:shd w:val="clear" w:color="auto" w:fill="FAF9F8"/>
          <w:lang w:val="en-US" w:eastAsia="de-DE"/>
        </w:rPr>
        <w:t xml:space="preserve">Agora will defend and/or settle any third party claim brought against Customer alleging that the Agora Services, as delivered to Customer, and excluding any third party software or open source software therein, infringes the IP Rights of a third party (a “Customer Claim”), and to pay any amounts finally awarded or agreed to (and reasonably approved by Agora) in settlement of such </w:t>
      </w:r>
      <w:r w:rsidRPr="007F47FD">
        <w:rPr>
          <w:rFonts w:eastAsia="Times New Roman" w:cstheme="minorHAnsi"/>
          <w:sz w:val="22"/>
          <w:szCs w:val="22"/>
          <w:shd w:val="clear" w:color="auto" w:fill="FAF9F8"/>
          <w:lang w:val="en-US" w:eastAsia="de-DE"/>
        </w:rPr>
        <w:lastRenderedPageBreak/>
        <w:t>Customer Claim, provided that Agora’s liability under this paragraph shall not exceed the amount that would have been awarded had the Customer Claim been brought directly against Agora for the sale of the applicable Agora Services to Customer.  Notwithstanding the foregoing, Agora shall have no obligation to Customer with respect to any Customer Claim arising out of or related to any (a) modification of the Agora Services or SDK other than by Agora, (b) combination of the Agora Services or Agora Software with any materials not provided by Agora, (c) compliance with Customer’s specifications or requirements, or any modification or customization of the Agora Services or the Agora Software made for or on behalf of Customer, (d) use or exploitation of the Agora Services or Agora Software other than as set forth in the Agreement or applicable Documentation, (e) failure to implement any update, modification, or replacement to the Agora Services or Agora Software provided by Agora, or (f) infringement of any claim of any patent necessarily infringed by the implementation of any industry standard practiced by the Agora Services or Agora Software.  If Agora reasonably believes the Agora Services infringe a third party’s IP Rights, then Agora may, at its sole option and expense, do any of the following: (</w:t>
      </w:r>
      <w:proofErr w:type="spellStart"/>
      <w:r w:rsidRPr="007F47FD">
        <w:rPr>
          <w:rFonts w:eastAsia="Times New Roman" w:cstheme="minorHAnsi"/>
          <w:sz w:val="22"/>
          <w:szCs w:val="22"/>
          <w:shd w:val="clear" w:color="auto" w:fill="FAF9F8"/>
          <w:lang w:val="en-US" w:eastAsia="de-DE"/>
        </w:rPr>
        <w:t>i</w:t>
      </w:r>
      <w:proofErr w:type="spellEnd"/>
      <w:r w:rsidRPr="007F47FD">
        <w:rPr>
          <w:rFonts w:eastAsia="Times New Roman" w:cstheme="minorHAnsi"/>
          <w:sz w:val="22"/>
          <w:szCs w:val="22"/>
          <w:shd w:val="clear" w:color="auto" w:fill="FAF9F8"/>
          <w:lang w:val="en-US" w:eastAsia="de-DE"/>
        </w:rPr>
        <w:t xml:space="preserve">) obtain the right for Customer to continue using the Agora Services; (ii) provide a non-infringing functionally equivalent replacement; (iii) modify the Agora Services so that they no longer infringe; or (iv) if Agora does not believe the foregoing options are commercially reasonable, then Agora may suspend or terminate Customer’s use of the impacted Agora </w:t>
      </w:r>
      <w:proofErr w:type="spellStart"/>
      <w:r w:rsidRPr="007F47FD">
        <w:rPr>
          <w:rFonts w:eastAsia="Times New Roman" w:cstheme="minorHAnsi"/>
          <w:sz w:val="22"/>
          <w:szCs w:val="22"/>
          <w:shd w:val="clear" w:color="auto" w:fill="FAF9F8"/>
          <w:lang w:val="en-US" w:eastAsia="de-DE"/>
        </w:rPr>
        <w:t>Servicesand</w:t>
      </w:r>
      <w:proofErr w:type="spellEnd"/>
      <w:r w:rsidRPr="007F47FD">
        <w:rPr>
          <w:rFonts w:eastAsia="Times New Roman" w:cstheme="minorHAnsi"/>
          <w:sz w:val="22"/>
          <w:szCs w:val="22"/>
          <w:shd w:val="clear" w:color="auto" w:fill="FAF9F8"/>
          <w:lang w:val="en-US" w:eastAsia="de-DE"/>
        </w:rPr>
        <w:t xml:space="preserve"> refund the unused portion of any prepaid fees that were paid for the Agora Service for the remainder  of  the  then-current  Commercial  Schedule  term.   This section describes </w:t>
      </w:r>
      <w:proofErr w:type="gramStart"/>
      <w:r w:rsidRPr="007F47FD">
        <w:rPr>
          <w:rFonts w:eastAsia="Times New Roman" w:cstheme="minorHAnsi"/>
          <w:sz w:val="22"/>
          <w:szCs w:val="22"/>
          <w:shd w:val="clear" w:color="auto" w:fill="FAF9F8"/>
          <w:lang w:val="en-US" w:eastAsia="de-DE"/>
        </w:rPr>
        <w:t>Agora’s  entire</w:t>
      </w:r>
      <w:proofErr w:type="gramEnd"/>
      <w:r w:rsidRPr="007F47FD">
        <w:rPr>
          <w:rFonts w:eastAsia="Times New Roman" w:cstheme="minorHAnsi"/>
          <w:sz w:val="22"/>
          <w:szCs w:val="22"/>
          <w:shd w:val="clear" w:color="auto" w:fill="FAF9F8"/>
          <w:lang w:val="en-US" w:eastAsia="de-DE"/>
        </w:rPr>
        <w:t xml:space="preserve">  responsibility  and Customer’s sole remedy for any infringement claim or action relating to the Agora Services or Agora Software or otherwise arising under this Agreement.</w:t>
      </w:r>
    </w:p>
    <w:p w14:paraId="5486D1B8" w14:textId="77777777" w:rsidR="00DD4D21" w:rsidRPr="007F47FD" w:rsidRDefault="00DD4D21" w:rsidP="00DD4D21">
      <w:pPr>
        <w:rPr>
          <w:rFonts w:cstheme="minorHAnsi"/>
          <w:sz w:val="22"/>
          <w:szCs w:val="22"/>
          <w:lang w:val="en-US"/>
        </w:rPr>
      </w:pPr>
    </w:p>
    <w:p w14:paraId="532853B0"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11.2 By Customer.  </w:t>
      </w:r>
    </w:p>
    <w:p w14:paraId="4D1F6A97" w14:textId="77777777" w:rsidR="00DD4D21" w:rsidRPr="007F47FD" w:rsidRDefault="00DD4D21" w:rsidP="00DD4D21">
      <w:pPr>
        <w:rPr>
          <w:rFonts w:eastAsia="Times New Roman" w:cstheme="minorHAnsi"/>
          <w:sz w:val="22"/>
          <w:szCs w:val="22"/>
          <w:lang w:val="en-US" w:eastAsia="de-DE"/>
        </w:rPr>
      </w:pPr>
      <w:r w:rsidRPr="007F47FD">
        <w:rPr>
          <w:rFonts w:eastAsia="Times New Roman" w:cstheme="minorHAnsi"/>
          <w:sz w:val="22"/>
          <w:szCs w:val="22"/>
          <w:shd w:val="clear" w:color="auto" w:fill="FAF9F8"/>
          <w:lang w:val="en-US" w:eastAsia="de-DE"/>
        </w:rPr>
        <w:t>Customer will indemnify, defend, and hold harmless Agora, its affiliates and suppliers and their officers, directors, employees, and agents from and against any and all third party claims, demands, damages, liabilities, costs, and expenses (including reasonable attorneys’ fees and court costs) arising out of or related to (</w:t>
      </w:r>
      <w:proofErr w:type="spellStart"/>
      <w:r w:rsidRPr="007F47FD">
        <w:rPr>
          <w:rFonts w:eastAsia="Times New Roman" w:cstheme="minorHAnsi"/>
          <w:sz w:val="22"/>
          <w:szCs w:val="22"/>
          <w:shd w:val="clear" w:color="auto" w:fill="FAF9F8"/>
          <w:lang w:val="en-US" w:eastAsia="de-DE"/>
        </w:rPr>
        <w:t>i</w:t>
      </w:r>
      <w:proofErr w:type="spellEnd"/>
      <w:r w:rsidRPr="007F47FD">
        <w:rPr>
          <w:rFonts w:eastAsia="Times New Roman" w:cstheme="minorHAnsi"/>
          <w:sz w:val="22"/>
          <w:szCs w:val="22"/>
          <w:shd w:val="clear" w:color="auto" w:fill="FAF9F8"/>
          <w:lang w:val="en-US" w:eastAsia="de-DE"/>
        </w:rPr>
        <w:t xml:space="preserve">) any allegation that the Customer Application infringes the IP Right of a third party; (ii) Customer’s breach of this Agreement (directly or indirectly by Customer’s End User); or (iii) a claim relating to the Agora Services that would have been excluded in clauses (a) through (e) of Section 11.1 above if brought against Customer. </w:t>
      </w:r>
    </w:p>
    <w:p w14:paraId="49491306" w14:textId="77777777" w:rsidR="00DD4D21" w:rsidRPr="007F47FD" w:rsidRDefault="00DD4D21" w:rsidP="00DD4D21">
      <w:pPr>
        <w:rPr>
          <w:rFonts w:cstheme="minorHAnsi"/>
          <w:sz w:val="22"/>
          <w:szCs w:val="22"/>
          <w:lang w:val="en-US"/>
        </w:rPr>
      </w:pPr>
    </w:p>
    <w:p w14:paraId="136BA3CD"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 xml:space="preserve">11.3 Process.  </w:t>
      </w:r>
    </w:p>
    <w:p w14:paraId="2377A20D" w14:textId="77777777" w:rsidR="00DD4D21" w:rsidRPr="007F47FD" w:rsidRDefault="00DD4D21" w:rsidP="00DD4D21">
      <w:pPr>
        <w:rPr>
          <w:rFonts w:eastAsia="Times New Roman" w:cstheme="minorHAnsi"/>
          <w:sz w:val="22"/>
          <w:szCs w:val="22"/>
          <w:lang w:val="en-US" w:eastAsia="de-DE"/>
        </w:rPr>
      </w:pPr>
      <w:r w:rsidRPr="007F47FD">
        <w:rPr>
          <w:rFonts w:eastAsia="Times New Roman" w:cstheme="minorHAnsi"/>
          <w:sz w:val="22"/>
          <w:szCs w:val="22"/>
          <w:shd w:val="clear" w:color="auto" w:fill="FAF9F8"/>
          <w:lang w:val="en-US" w:eastAsia="de-DE"/>
        </w:rPr>
        <w:t>These indemnity obligations are conditioned on the indemnified party promptly notifying the indemnifying party in writing of the claim (a delay in providing notice does not excuse these indemnity obligations unless the indemnifying party is prejudiced by such delay), the indemnified party giving the indemnifying party sole control of the defense of the claim (and in any related settlement negotiations), and the indemnified party cooperating and, at the indemnifying party’s request and expense, assisting in such defense.  The indemnified party may participate in the defense of the claim using its own counsel (at its own expense).  The indemnifying party may not settle the claim without the indemnified party’s consent if such settlement imposes a payment or other obligation on the indemnified party.</w:t>
      </w:r>
    </w:p>
    <w:p w14:paraId="3F909780" w14:textId="77777777" w:rsidR="00DD4D21" w:rsidRPr="007F47FD" w:rsidRDefault="00DD4D21" w:rsidP="00DD4D21">
      <w:pPr>
        <w:rPr>
          <w:rFonts w:cstheme="minorHAnsi"/>
          <w:sz w:val="22"/>
          <w:szCs w:val="22"/>
          <w:lang w:val="en-US"/>
        </w:rPr>
      </w:pPr>
    </w:p>
    <w:p w14:paraId="2910EDFB" w14:textId="77777777" w:rsidR="00DD4D21" w:rsidRPr="007F47FD" w:rsidRDefault="00DD4D21" w:rsidP="00DD4D21">
      <w:pPr>
        <w:rPr>
          <w:rFonts w:cstheme="minorHAnsi"/>
          <w:sz w:val="22"/>
          <w:szCs w:val="22"/>
          <w:lang w:val="en-US"/>
        </w:rPr>
      </w:pPr>
      <w:r w:rsidRPr="007F47FD">
        <w:rPr>
          <w:rFonts w:cstheme="minorHAnsi"/>
          <w:sz w:val="22"/>
          <w:szCs w:val="22"/>
          <w:lang w:val="en-US"/>
        </w:rPr>
        <w:t xml:space="preserve">12.2 Export.  </w:t>
      </w:r>
    </w:p>
    <w:p w14:paraId="09867FEB" w14:textId="77777777" w:rsidR="00DD4D21" w:rsidRPr="007F47FD" w:rsidRDefault="00DD4D21" w:rsidP="00DD4D21">
      <w:pPr>
        <w:rPr>
          <w:rFonts w:cstheme="minorHAnsi"/>
          <w:sz w:val="22"/>
          <w:szCs w:val="22"/>
          <w:lang w:val="en-US"/>
        </w:rPr>
      </w:pPr>
      <w:r w:rsidRPr="007F47FD">
        <w:rPr>
          <w:rFonts w:cstheme="minorHAnsi"/>
          <w:sz w:val="22"/>
          <w:szCs w:val="22"/>
          <w:lang w:val="en-US"/>
        </w:rPr>
        <w:t xml:space="preserve">Customer </w:t>
      </w:r>
      <w:proofErr w:type="gramStart"/>
      <w:r w:rsidRPr="007F47FD">
        <w:rPr>
          <w:rFonts w:cstheme="minorHAnsi"/>
          <w:sz w:val="22"/>
          <w:szCs w:val="22"/>
          <w:lang w:val="en-US"/>
        </w:rPr>
        <w:t>will  not</w:t>
      </w:r>
      <w:proofErr w:type="gramEnd"/>
      <w:r w:rsidRPr="007F47FD">
        <w:rPr>
          <w:rFonts w:cstheme="minorHAnsi"/>
          <w:sz w:val="22"/>
          <w:szCs w:val="22"/>
          <w:lang w:val="en-US"/>
        </w:rPr>
        <w:t xml:space="preserve">  (whether  directly  or  indirectly) export  or  re-export  the  SDK  to  or  use  the  Customer Application to access the Agora Services from: (a) any countries that are subject to US export restrictions (such as, by way DocuSign Envelope ID: 0864C1B7-0415-44FA-9869-618CADECBBFA</w:t>
      </w:r>
    </w:p>
    <w:p w14:paraId="07E603A9" w14:textId="77777777" w:rsidR="00DD4D21" w:rsidRPr="007F47FD" w:rsidRDefault="00DD4D21" w:rsidP="00DD4D21">
      <w:pPr>
        <w:rPr>
          <w:rFonts w:cstheme="minorHAnsi"/>
          <w:sz w:val="22"/>
          <w:szCs w:val="22"/>
          <w:lang w:val="en-US"/>
        </w:rPr>
      </w:pPr>
      <w:r w:rsidRPr="007F47FD">
        <w:rPr>
          <w:rFonts w:cstheme="minorHAnsi"/>
          <w:sz w:val="22"/>
          <w:szCs w:val="22"/>
          <w:lang w:val="en-US"/>
        </w:rPr>
        <w:t>19of example and not limitation, Cuba, Iran, North Korea, Sudan, and Syria); or (b) any third party who has been prohibited from participating in U.S. export transactions by any federal agency of the U.S. government (such as someone on the U.S. Treasury Department’s list of Specially Designated Nationals or the U.S. Department of Commerce Denied Persons List or Entity List).</w:t>
      </w:r>
    </w:p>
    <w:p w14:paraId="1E272118" w14:textId="77777777" w:rsidR="00DD4D21" w:rsidRPr="007F47FD" w:rsidRDefault="00DD4D21" w:rsidP="00DD4D21">
      <w:pPr>
        <w:rPr>
          <w:rFonts w:cstheme="minorHAnsi"/>
          <w:sz w:val="22"/>
          <w:szCs w:val="22"/>
          <w:lang w:val="en-US"/>
        </w:rPr>
      </w:pPr>
    </w:p>
    <w:p w14:paraId="5E2D601F"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t>12.6 Government End-Users.</w:t>
      </w:r>
    </w:p>
    <w:p w14:paraId="0DCD6D44" w14:textId="77777777" w:rsidR="00DD4D21" w:rsidRPr="007F47FD" w:rsidRDefault="00DD4D21" w:rsidP="00DD4D21">
      <w:pPr>
        <w:rPr>
          <w:rFonts w:eastAsia="Times New Roman" w:cstheme="minorHAnsi"/>
          <w:sz w:val="22"/>
          <w:szCs w:val="22"/>
          <w:shd w:val="clear" w:color="auto" w:fill="FAF9F8"/>
          <w:lang w:val="en-US" w:eastAsia="de-DE"/>
        </w:rPr>
      </w:pPr>
      <w:r w:rsidRPr="007F47FD">
        <w:rPr>
          <w:rFonts w:eastAsia="Times New Roman" w:cstheme="minorHAnsi"/>
          <w:sz w:val="22"/>
          <w:szCs w:val="22"/>
          <w:shd w:val="clear" w:color="auto" w:fill="FAF9F8"/>
          <w:lang w:val="en-US" w:eastAsia="de-DE"/>
        </w:rPr>
        <w:lastRenderedPageBreak/>
        <w:t xml:space="preserve">The SDK and any associated Documentation are “Commercial Items,” as such term is defined at </w:t>
      </w:r>
      <w:proofErr w:type="gramStart"/>
      <w:r w:rsidRPr="007F47FD">
        <w:rPr>
          <w:rFonts w:eastAsia="Times New Roman" w:cstheme="minorHAnsi"/>
          <w:sz w:val="22"/>
          <w:szCs w:val="22"/>
          <w:shd w:val="clear" w:color="auto" w:fill="FAF9F8"/>
          <w:lang w:val="en-US" w:eastAsia="de-DE"/>
        </w:rPr>
        <w:t>48  C.F.R.</w:t>
      </w:r>
      <w:proofErr w:type="gramEnd"/>
      <w:r w:rsidRPr="007F47FD">
        <w:rPr>
          <w:rFonts w:eastAsia="Times New Roman" w:cstheme="minorHAnsi"/>
          <w:sz w:val="22"/>
          <w:szCs w:val="22"/>
          <w:shd w:val="clear" w:color="auto" w:fill="FAF9F8"/>
          <w:lang w:val="en-US" w:eastAsia="de-DE"/>
        </w:rPr>
        <w:t xml:space="preserve">  §2.101, consisting </w:t>
      </w:r>
      <w:proofErr w:type="gramStart"/>
      <w:r w:rsidRPr="007F47FD">
        <w:rPr>
          <w:rFonts w:eastAsia="Times New Roman" w:cstheme="minorHAnsi"/>
          <w:sz w:val="22"/>
          <w:szCs w:val="22"/>
          <w:shd w:val="clear" w:color="auto" w:fill="FAF9F8"/>
          <w:lang w:val="en-US" w:eastAsia="de-DE"/>
        </w:rPr>
        <w:t>of  “</w:t>
      </w:r>
      <w:proofErr w:type="gramEnd"/>
      <w:r w:rsidRPr="007F47FD">
        <w:rPr>
          <w:rFonts w:eastAsia="Times New Roman" w:cstheme="minorHAnsi"/>
          <w:sz w:val="22"/>
          <w:szCs w:val="22"/>
          <w:shd w:val="clear" w:color="auto" w:fill="FAF9F8"/>
          <w:lang w:val="en-US" w:eastAsia="de-DE"/>
        </w:rPr>
        <w:t xml:space="preserve">Commercial  Computer  Software”  and  “Commercial  Computer  Software Documentation,” as such terms are used in 48 C.F.R. §12.212 or 48 C.F.R. §227.7202 (as applicable). Consistent with 48 C.F.R.  §12.212 or </w:t>
      </w:r>
      <w:proofErr w:type="gramStart"/>
      <w:r w:rsidRPr="007F47FD">
        <w:rPr>
          <w:rFonts w:eastAsia="Times New Roman" w:cstheme="minorHAnsi"/>
          <w:sz w:val="22"/>
          <w:szCs w:val="22"/>
          <w:shd w:val="clear" w:color="auto" w:fill="FAF9F8"/>
          <w:lang w:val="en-US" w:eastAsia="de-DE"/>
        </w:rPr>
        <w:t>48  C.F.R.</w:t>
      </w:r>
      <w:proofErr w:type="gramEnd"/>
      <w:r w:rsidRPr="007F47FD">
        <w:rPr>
          <w:rFonts w:eastAsia="Times New Roman" w:cstheme="minorHAnsi"/>
          <w:sz w:val="22"/>
          <w:szCs w:val="22"/>
          <w:shd w:val="clear" w:color="auto" w:fill="FAF9F8"/>
          <w:lang w:val="en-US" w:eastAsia="de-DE"/>
        </w:rPr>
        <w:t xml:space="preserve">  §227.7202-1 through 227.7202-</w:t>
      </w:r>
      <w:proofErr w:type="gramStart"/>
      <w:r w:rsidRPr="007F47FD">
        <w:rPr>
          <w:rFonts w:eastAsia="Times New Roman" w:cstheme="minorHAnsi"/>
          <w:sz w:val="22"/>
          <w:szCs w:val="22"/>
          <w:shd w:val="clear" w:color="auto" w:fill="FAF9F8"/>
          <w:lang w:val="en-US" w:eastAsia="de-DE"/>
        </w:rPr>
        <w:t>4  (</w:t>
      </w:r>
      <w:proofErr w:type="gramEnd"/>
      <w:r w:rsidRPr="007F47FD">
        <w:rPr>
          <w:rFonts w:eastAsia="Times New Roman" w:cstheme="minorHAnsi"/>
          <w:sz w:val="22"/>
          <w:szCs w:val="22"/>
          <w:shd w:val="clear" w:color="auto" w:fill="FAF9F8"/>
          <w:lang w:val="en-US" w:eastAsia="de-DE"/>
        </w:rPr>
        <w:t>as  applicable),  the  Commercial  Computer  Software  and Commercial Computer Software Documentation are being licensed to U.S. Government end users only (a) as Commercial Items, and (b) with those rights that are granted to all other end users under the Agreement.</w:t>
      </w:r>
    </w:p>
    <w:p w14:paraId="1599CA55" w14:textId="47F3CA30" w:rsidR="00237E37" w:rsidRPr="007F47FD" w:rsidRDefault="00237E37" w:rsidP="00591142">
      <w:pPr>
        <w:rPr>
          <w:rFonts w:eastAsia="Times New Roman" w:cstheme="minorHAnsi"/>
          <w:sz w:val="22"/>
          <w:szCs w:val="22"/>
          <w:shd w:val="clear" w:color="auto" w:fill="FAF9F8"/>
          <w:lang w:val="en-US" w:eastAsia="de-DE"/>
        </w:rPr>
      </w:pPr>
    </w:p>
    <w:p w14:paraId="6EA06CD3" w14:textId="34DE5DD6" w:rsidR="00237E37" w:rsidRDefault="00237E37" w:rsidP="00591142">
      <w:pPr>
        <w:rPr>
          <w:rFonts w:eastAsia="Times New Roman" w:cstheme="minorHAnsi"/>
          <w:sz w:val="22"/>
          <w:szCs w:val="22"/>
          <w:shd w:val="clear" w:color="auto" w:fill="FAF9F8"/>
          <w:lang w:val="en-US" w:eastAsia="de-DE"/>
        </w:rPr>
      </w:pPr>
      <w:proofErr w:type="spellStart"/>
      <w:r>
        <w:rPr>
          <w:rFonts w:eastAsia="Times New Roman" w:cstheme="minorHAnsi"/>
          <w:sz w:val="22"/>
          <w:szCs w:val="22"/>
          <w:shd w:val="clear" w:color="auto" w:fill="FAF9F8"/>
          <w:lang w:val="en-US" w:eastAsia="de-DE"/>
        </w:rPr>
        <w:t>Versionshistorie</w:t>
      </w:r>
      <w:proofErr w:type="spellEnd"/>
    </w:p>
    <w:p w14:paraId="51C2AA64" w14:textId="340F9B64" w:rsidR="00237E37" w:rsidRDefault="00237E37" w:rsidP="00591142">
      <w:pPr>
        <w:rPr>
          <w:rFonts w:eastAsia="Times New Roman" w:cstheme="minorHAnsi"/>
          <w:sz w:val="22"/>
          <w:szCs w:val="22"/>
          <w:shd w:val="clear" w:color="auto" w:fill="FAF9F8"/>
          <w:lang w:val="en-US" w:eastAsia="de-DE"/>
        </w:rPr>
      </w:pPr>
    </w:p>
    <w:tbl>
      <w:tblPr>
        <w:tblStyle w:val="Tabellenraster"/>
        <w:tblW w:w="0" w:type="auto"/>
        <w:tblLook w:val="04A0" w:firstRow="1" w:lastRow="0" w:firstColumn="1" w:lastColumn="0" w:noHBand="0" w:noVBand="1"/>
      </w:tblPr>
      <w:tblGrid>
        <w:gridCol w:w="3020"/>
        <w:gridCol w:w="3021"/>
        <w:gridCol w:w="3021"/>
      </w:tblGrid>
      <w:tr w:rsidR="00237E37" w14:paraId="7FA4F568" w14:textId="77777777" w:rsidTr="00237E37">
        <w:tc>
          <w:tcPr>
            <w:tcW w:w="3020" w:type="dxa"/>
          </w:tcPr>
          <w:p w14:paraId="2BDA505E" w14:textId="64D336EA" w:rsidR="00237E37" w:rsidRDefault="00237E37" w:rsidP="00591142">
            <w:pPr>
              <w:rPr>
                <w:rFonts w:eastAsia="Times New Roman" w:cstheme="minorHAnsi"/>
                <w:sz w:val="22"/>
                <w:szCs w:val="22"/>
                <w:lang w:val="en-US" w:eastAsia="de-DE"/>
              </w:rPr>
            </w:pPr>
            <w:r>
              <w:rPr>
                <w:rFonts w:eastAsia="Times New Roman" w:cstheme="minorHAnsi"/>
                <w:sz w:val="22"/>
                <w:szCs w:val="22"/>
                <w:lang w:val="en-US" w:eastAsia="de-DE"/>
              </w:rPr>
              <w:t>Version</w:t>
            </w:r>
          </w:p>
        </w:tc>
        <w:tc>
          <w:tcPr>
            <w:tcW w:w="3021" w:type="dxa"/>
          </w:tcPr>
          <w:p w14:paraId="7149EA2E" w14:textId="2ECC7CAF" w:rsidR="00237E37" w:rsidRDefault="00480BF9" w:rsidP="00591142">
            <w:pPr>
              <w:rPr>
                <w:rFonts w:eastAsia="Times New Roman" w:cstheme="minorHAnsi"/>
                <w:sz w:val="22"/>
                <w:szCs w:val="22"/>
                <w:lang w:val="en-US" w:eastAsia="de-DE"/>
              </w:rPr>
            </w:pPr>
            <w:proofErr w:type="spellStart"/>
            <w:r>
              <w:rPr>
                <w:rFonts w:eastAsia="Times New Roman" w:cstheme="minorHAnsi"/>
                <w:sz w:val="22"/>
                <w:szCs w:val="22"/>
                <w:lang w:val="en-US" w:eastAsia="de-DE"/>
              </w:rPr>
              <w:t>Verantwortlich</w:t>
            </w:r>
            <w:proofErr w:type="spellEnd"/>
          </w:p>
        </w:tc>
        <w:tc>
          <w:tcPr>
            <w:tcW w:w="3021" w:type="dxa"/>
          </w:tcPr>
          <w:p w14:paraId="3BA9E437" w14:textId="0475C568" w:rsidR="00237E37" w:rsidRDefault="00480BF9" w:rsidP="00591142">
            <w:pPr>
              <w:rPr>
                <w:rFonts w:eastAsia="Times New Roman" w:cstheme="minorHAnsi"/>
                <w:sz w:val="22"/>
                <w:szCs w:val="22"/>
                <w:lang w:val="en-US" w:eastAsia="de-DE"/>
              </w:rPr>
            </w:pPr>
            <w:r>
              <w:rPr>
                <w:rFonts w:eastAsia="Times New Roman" w:cstheme="minorHAnsi"/>
                <w:sz w:val="22"/>
                <w:szCs w:val="22"/>
                <w:lang w:val="en-US" w:eastAsia="de-DE"/>
              </w:rPr>
              <w:t>Status</w:t>
            </w:r>
          </w:p>
        </w:tc>
      </w:tr>
      <w:tr w:rsidR="00237E37" w14:paraId="041AB88E" w14:textId="77777777" w:rsidTr="00237E37">
        <w:tc>
          <w:tcPr>
            <w:tcW w:w="3020" w:type="dxa"/>
          </w:tcPr>
          <w:p w14:paraId="0573F1BB" w14:textId="5AA0C3B3" w:rsidR="00237E37" w:rsidRDefault="00237E37" w:rsidP="00591142">
            <w:pPr>
              <w:rPr>
                <w:rFonts w:eastAsia="Times New Roman" w:cstheme="minorHAnsi"/>
                <w:sz w:val="22"/>
                <w:szCs w:val="22"/>
                <w:lang w:val="en-US" w:eastAsia="de-DE"/>
              </w:rPr>
            </w:pPr>
            <w:r>
              <w:rPr>
                <w:rFonts w:eastAsia="Times New Roman" w:cstheme="minorHAnsi"/>
                <w:sz w:val="22"/>
                <w:szCs w:val="22"/>
                <w:lang w:val="en-US" w:eastAsia="de-DE"/>
              </w:rPr>
              <w:t>0.1</w:t>
            </w:r>
          </w:p>
        </w:tc>
        <w:tc>
          <w:tcPr>
            <w:tcW w:w="3021" w:type="dxa"/>
          </w:tcPr>
          <w:p w14:paraId="4C0D4BBB" w14:textId="30D6340B" w:rsidR="00237E37" w:rsidRDefault="00237E37" w:rsidP="00591142">
            <w:pPr>
              <w:rPr>
                <w:rFonts w:eastAsia="Times New Roman" w:cstheme="minorHAnsi"/>
                <w:sz w:val="22"/>
                <w:szCs w:val="22"/>
                <w:lang w:val="en-US" w:eastAsia="de-DE"/>
              </w:rPr>
            </w:pPr>
            <w:r>
              <w:rPr>
                <w:rFonts w:eastAsia="Times New Roman" w:cstheme="minorHAnsi"/>
                <w:sz w:val="22"/>
                <w:szCs w:val="22"/>
                <w:lang w:val="en-US" w:eastAsia="de-DE"/>
              </w:rPr>
              <w:t>Jonas Jöck</w:t>
            </w:r>
          </w:p>
        </w:tc>
        <w:tc>
          <w:tcPr>
            <w:tcW w:w="3021" w:type="dxa"/>
          </w:tcPr>
          <w:p w14:paraId="351F12A3" w14:textId="7DC6DA64" w:rsidR="00237E37" w:rsidRDefault="00237E37" w:rsidP="00591142">
            <w:pPr>
              <w:rPr>
                <w:rFonts w:eastAsia="Times New Roman" w:cstheme="minorHAnsi"/>
                <w:sz w:val="22"/>
                <w:szCs w:val="22"/>
                <w:lang w:val="en-US" w:eastAsia="de-DE"/>
              </w:rPr>
            </w:pPr>
            <w:proofErr w:type="spellStart"/>
            <w:r>
              <w:rPr>
                <w:rFonts w:eastAsia="Times New Roman" w:cstheme="minorHAnsi"/>
                <w:sz w:val="22"/>
                <w:szCs w:val="22"/>
                <w:lang w:val="en-US" w:eastAsia="de-DE"/>
              </w:rPr>
              <w:t>Initialversion</w:t>
            </w:r>
            <w:proofErr w:type="spellEnd"/>
          </w:p>
        </w:tc>
      </w:tr>
      <w:tr w:rsidR="00237E37" w14:paraId="45A28377" w14:textId="77777777" w:rsidTr="00237E37">
        <w:tc>
          <w:tcPr>
            <w:tcW w:w="3020" w:type="dxa"/>
          </w:tcPr>
          <w:p w14:paraId="1026E20D" w14:textId="094B958C" w:rsidR="00C214F9" w:rsidRDefault="00237E37" w:rsidP="00591142">
            <w:pPr>
              <w:rPr>
                <w:rFonts w:eastAsia="Times New Roman" w:cstheme="minorHAnsi"/>
                <w:sz w:val="22"/>
                <w:szCs w:val="22"/>
                <w:lang w:val="en-US" w:eastAsia="de-DE"/>
              </w:rPr>
            </w:pPr>
            <w:r>
              <w:rPr>
                <w:rFonts w:eastAsia="Times New Roman" w:cstheme="minorHAnsi"/>
                <w:sz w:val="22"/>
                <w:szCs w:val="22"/>
                <w:lang w:val="en-US" w:eastAsia="de-DE"/>
              </w:rPr>
              <w:t>1.0</w:t>
            </w:r>
          </w:p>
        </w:tc>
        <w:tc>
          <w:tcPr>
            <w:tcW w:w="3021" w:type="dxa"/>
          </w:tcPr>
          <w:p w14:paraId="3EBAC49F" w14:textId="0EE203ED" w:rsidR="00237E37" w:rsidRDefault="00237E37" w:rsidP="00591142">
            <w:pPr>
              <w:rPr>
                <w:rFonts w:eastAsia="Times New Roman" w:cstheme="minorHAnsi"/>
                <w:sz w:val="22"/>
                <w:szCs w:val="22"/>
                <w:lang w:val="en-US" w:eastAsia="de-DE"/>
              </w:rPr>
            </w:pPr>
            <w:r>
              <w:rPr>
                <w:rFonts w:eastAsia="Times New Roman" w:cstheme="minorHAnsi"/>
                <w:sz w:val="22"/>
                <w:szCs w:val="22"/>
                <w:lang w:val="en-US" w:eastAsia="de-DE"/>
              </w:rPr>
              <w:t>Jonas Jöck</w:t>
            </w:r>
          </w:p>
        </w:tc>
        <w:tc>
          <w:tcPr>
            <w:tcW w:w="3021" w:type="dxa"/>
          </w:tcPr>
          <w:p w14:paraId="1E15CE92" w14:textId="693DDC8D" w:rsidR="00237E37" w:rsidRDefault="00237E37" w:rsidP="00591142">
            <w:pPr>
              <w:rPr>
                <w:rFonts w:eastAsia="Times New Roman" w:cstheme="minorHAnsi"/>
                <w:sz w:val="22"/>
                <w:szCs w:val="22"/>
                <w:lang w:val="en-US" w:eastAsia="de-DE"/>
              </w:rPr>
            </w:pPr>
            <w:proofErr w:type="spellStart"/>
            <w:r>
              <w:rPr>
                <w:rFonts w:eastAsia="Times New Roman" w:cstheme="minorHAnsi"/>
                <w:sz w:val="22"/>
                <w:szCs w:val="22"/>
                <w:lang w:val="en-US" w:eastAsia="de-DE"/>
              </w:rPr>
              <w:t>Freigegeben</w:t>
            </w:r>
            <w:proofErr w:type="spellEnd"/>
          </w:p>
        </w:tc>
      </w:tr>
      <w:tr w:rsidR="00C214F9" w14:paraId="7FD56D04" w14:textId="77777777" w:rsidTr="00237E37">
        <w:tc>
          <w:tcPr>
            <w:tcW w:w="3020" w:type="dxa"/>
          </w:tcPr>
          <w:p w14:paraId="273E09B2" w14:textId="5CBF5260" w:rsidR="00C214F9" w:rsidRDefault="00C214F9" w:rsidP="00591142">
            <w:pPr>
              <w:rPr>
                <w:rFonts w:eastAsia="Times New Roman" w:cstheme="minorHAnsi"/>
                <w:sz w:val="22"/>
                <w:szCs w:val="22"/>
                <w:lang w:val="en-US" w:eastAsia="de-DE"/>
              </w:rPr>
            </w:pPr>
            <w:r>
              <w:rPr>
                <w:rFonts w:eastAsia="Times New Roman" w:cstheme="minorHAnsi"/>
                <w:sz w:val="22"/>
                <w:szCs w:val="22"/>
                <w:lang w:val="en-US" w:eastAsia="de-DE"/>
              </w:rPr>
              <w:t>1.1</w:t>
            </w:r>
          </w:p>
        </w:tc>
        <w:tc>
          <w:tcPr>
            <w:tcW w:w="3021" w:type="dxa"/>
          </w:tcPr>
          <w:p w14:paraId="1206AE22" w14:textId="5D37670F" w:rsidR="00C214F9" w:rsidRDefault="00C214F9" w:rsidP="00591142">
            <w:pPr>
              <w:rPr>
                <w:rFonts w:eastAsia="Times New Roman" w:cstheme="minorHAnsi"/>
                <w:sz w:val="22"/>
                <w:szCs w:val="22"/>
                <w:lang w:val="en-US" w:eastAsia="de-DE"/>
              </w:rPr>
            </w:pPr>
            <w:r>
              <w:rPr>
                <w:rFonts w:eastAsia="Times New Roman" w:cstheme="minorHAnsi"/>
                <w:sz w:val="22"/>
                <w:szCs w:val="22"/>
                <w:lang w:val="en-US" w:eastAsia="de-DE"/>
              </w:rPr>
              <w:t>Jonas Jöck</w:t>
            </w:r>
          </w:p>
        </w:tc>
        <w:tc>
          <w:tcPr>
            <w:tcW w:w="3021" w:type="dxa"/>
          </w:tcPr>
          <w:p w14:paraId="2553183C" w14:textId="3242B62A" w:rsidR="00C214F9" w:rsidRDefault="00C214F9" w:rsidP="00591142">
            <w:pPr>
              <w:rPr>
                <w:rFonts w:eastAsia="Times New Roman" w:cstheme="minorHAnsi"/>
                <w:sz w:val="22"/>
                <w:szCs w:val="22"/>
                <w:lang w:val="en-US" w:eastAsia="de-DE"/>
              </w:rPr>
            </w:pPr>
            <w:r>
              <w:rPr>
                <w:rFonts w:eastAsia="Times New Roman" w:cstheme="minorHAnsi"/>
                <w:sz w:val="22"/>
                <w:szCs w:val="22"/>
                <w:lang w:val="en-US" w:eastAsia="de-DE"/>
              </w:rPr>
              <w:t xml:space="preserve">Agora Customer Agreement </w:t>
            </w:r>
            <w:proofErr w:type="spellStart"/>
            <w:r>
              <w:rPr>
                <w:rFonts w:eastAsia="Times New Roman" w:cstheme="minorHAnsi"/>
                <w:sz w:val="22"/>
                <w:szCs w:val="22"/>
                <w:lang w:val="en-US" w:eastAsia="de-DE"/>
              </w:rPr>
              <w:t>angepasst</w:t>
            </w:r>
            <w:proofErr w:type="spellEnd"/>
          </w:p>
        </w:tc>
      </w:tr>
    </w:tbl>
    <w:p w14:paraId="55C915BB" w14:textId="77777777" w:rsidR="00237E37" w:rsidRPr="00382FDA" w:rsidRDefault="00237E37">
      <w:pPr>
        <w:rPr>
          <w:rFonts w:eastAsia="Times New Roman" w:cstheme="minorHAnsi"/>
          <w:sz w:val="22"/>
          <w:szCs w:val="22"/>
          <w:lang w:val="en-US" w:eastAsia="de-DE"/>
        </w:rPr>
      </w:pPr>
    </w:p>
    <w:p w14:paraId="01B21167" w14:textId="77777777" w:rsidR="00591142" w:rsidRPr="00382FDA" w:rsidRDefault="00591142" w:rsidP="00813A2A">
      <w:pPr>
        <w:rPr>
          <w:rFonts w:cstheme="minorHAnsi"/>
          <w:color w:val="000000" w:themeColor="text1"/>
          <w:sz w:val="22"/>
          <w:szCs w:val="22"/>
          <w:lang w:val="en-US"/>
        </w:rPr>
      </w:pPr>
    </w:p>
    <w:p w14:paraId="49FE16A2" w14:textId="0293CBAB" w:rsidR="00813A2A" w:rsidRPr="00382FDA" w:rsidRDefault="00813A2A" w:rsidP="00813A2A">
      <w:pPr>
        <w:rPr>
          <w:rFonts w:cstheme="minorHAnsi"/>
          <w:color w:val="000000" w:themeColor="text1"/>
          <w:sz w:val="22"/>
          <w:szCs w:val="22"/>
          <w:lang w:val="en-US"/>
        </w:rPr>
      </w:pPr>
      <w:r w:rsidRPr="00382FDA">
        <w:rPr>
          <w:rFonts w:cstheme="minorHAnsi"/>
          <w:color w:val="000000" w:themeColor="text1"/>
          <w:sz w:val="22"/>
          <w:szCs w:val="22"/>
          <w:lang w:val="en-US"/>
        </w:rPr>
        <w:t xml:space="preserve">Stand </w:t>
      </w:r>
      <w:proofErr w:type="spellStart"/>
      <w:r w:rsidRPr="00382FDA">
        <w:rPr>
          <w:rFonts w:cstheme="minorHAnsi"/>
          <w:color w:val="000000" w:themeColor="text1"/>
          <w:sz w:val="22"/>
          <w:szCs w:val="22"/>
          <w:lang w:val="en-US"/>
        </w:rPr>
        <w:t>März</w:t>
      </w:r>
      <w:proofErr w:type="spellEnd"/>
      <w:r w:rsidRPr="00382FDA">
        <w:rPr>
          <w:rFonts w:cstheme="minorHAnsi"/>
          <w:color w:val="000000" w:themeColor="text1"/>
          <w:sz w:val="22"/>
          <w:szCs w:val="22"/>
          <w:lang w:val="en-US"/>
        </w:rPr>
        <w:t xml:space="preserve"> 2022</w:t>
      </w:r>
    </w:p>
    <w:sectPr w:rsidR="00813A2A" w:rsidRPr="00382F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17E"/>
    <w:multiLevelType w:val="hybridMultilevel"/>
    <w:tmpl w:val="BFFA84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84647C"/>
    <w:multiLevelType w:val="hybridMultilevel"/>
    <w:tmpl w:val="4620C8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301C89"/>
    <w:multiLevelType w:val="hybridMultilevel"/>
    <w:tmpl w:val="326EF6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427755"/>
    <w:multiLevelType w:val="hybridMultilevel"/>
    <w:tmpl w:val="5450DB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1701D1"/>
    <w:multiLevelType w:val="hybridMultilevel"/>
    <w:tmpl w:val="EA6A95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32759C"/>
    <w:multiLevelType w:val="hybridMultilevel"/>
    <w:tmpl w:val="D3446D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E55088"/>
    <w:multiLevelType w:val="hybridMultilevel"/>
    <w:tmpl w:val="990E35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D12371"/>
    <w:multiLevelType w:val="hybridMultilevel"/>
    <w:tmpl w:val="7E8883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39155F"/>
    <w:multiLevelType w:val="hybridMultilevel"/>
    <w:tmpl w:val="9D1268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DF6B5E"/>
    <w:multiLevelType w:val="hybridMultilevel"/>
    <w:tmpl w:val="FC141C42"/>
    <w:lvl w:ilvl="0" w:tplc="A32C604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54545160"/>
    <w:multiLevelType w:val="hybridMultilevel"/>
    <w:tmpl w:val="D9D69E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0248D8"/>
    <w:multiLevelType w:val="hybridMultilevel"/>
    <w:tmpl w:val="A908060C"/>
    <w:lvl w:ilvl="0" w:tplc="90C0877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69BE7249"/>
    <w:multiLevelType w:val="hybridMultilevel"/>
    <w:tmpl w:val="06A680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E283FE0"/>
    <w:multiLevelType w:val="hybridMultilevel"/>
    <w:tmpl w:val="94F03F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CC032A6"/>
    <w:multiLevelType w:val="hybridMultilevel"/>
    <w:tmpl w:val="4D9EF8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45949398">
    <w:abstractNumId w:val="7"/>
  </w:num>
  <w:num w:numId="2" w16cid:durableId="139422531">
    <w:abstractNumId w:val="0"/>
  </w:num>
  <w:num w:numId="3" w16cid:durableId="207301201">
    <w:abstractNumId w:val="1"/>
  </w:num>
  <w:num w:numId="4" w16cid:durableId="1613659399">
    <w:abstractNumId w:val="13"/>
  </w:num>
  <w:num w:numId="5" w16cid:durableId="576017284">
    <w:abstractNumId w:val="4"/>
  </w:num>
  <w:num w:numId="6" w16cid:durableId="274024462">
    <w:abstractNumId w:val="6"/>
  </w:num>
  <w:num w:numId="7" w16cid:durableId="1897934775">
    <w:abstractNumId w:val="12"/>
  </w:num>
  <w:num w:numId="8" w16cid:durableId="1653408496">
    <w:abstractNumId w:val="5"/>
  </w:num>
  <w:num w:numId="9" w16cid:durableId="1256985721">
    <w:abstractNumId w:val="9"/>
  </w:num>
  <w:num w:numId="10" w16cid:durableId="170485105">
    <w:abstractNumId w:val="8"/>
  </w:num>
  <w:num w:numId="11" w16cid:durableId="1597253898">
    <w:abstractNumId w:val="10"/>
  </w:num>
  <w:num w:numId="12" w16cid:durableId="604926797">
    <w:abstractNumId w:val="2"/>
  </w:num>
  <w:num w:numId="13" w16cid:durableId="1310012978">
    <w:abstractNumId w:val="14"/>
  </w:num>
  <w:num w:numId="14" w16cid:durableId="69423528">
    <w:abstractNumId w:val="11"/>
  </w:num>
  <w:num w:numId="15" w16cid:durableId="1019895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18"/>
    <w:rsid w:val="000C4F36"/>
    <w:rsid w:val="0016297F"/>
    <w:rsid w:val="001A77E8"/>
    <w:rsid w:val="001B711E"/>
    <w:rsid w:val="00237E37"/>
    <w:rsid w:val="002937AA"/>
    <w:rsid w:val="00382FDA"/>
    <w:rsid w:val="00413FD4"/>
    <w:rsid w:val="00480BF9"/>
    <w:rsid w:val="004B696C"/>
    <w:rsid w:val="004D5951"/>
    <w:rsid w:val="00556A18"/>
    <w:rsid w:val="0056303E"/>
    <w:rsid w:val="00582D8D"/>
    <w:rsid w:val="00585336"/>
    <w:rsid w:val="00591142"/>
    <w:rsid w:val="005A3B26"/>
    <w:rsid w:val="005D59B7"/>
    <w:rsid w:val="00663066"/>
    <w:rsid w:val="00716CBA"/>
    <w:rsid w:val="007605E3"/>
    <w:rsid w:val="007F47FD"/>
    <w:rsid w:val="00813A2A"/>
    <w:rsid w:val="00822288"/>
    <w:rsid w:val="008F165F"/>
    <w:rsid w:val="008F3364"/>
    <w:rsid w:val="0091187C"/>
    <w:rsid w:val="0093187B"/>
    <w:rsid w:val="009731EF"/>
    <w:rsid w:val="009A5592"/>
    <w:rsid w:val="009E5609"/>
    <w:rsid w:val="00A07589"/>
    <w:rsid w:val="00B77497"/>
    <w:rsid w:val="00C214F9"/>
    <w:rsid w:val="00C235CF"/>
    <w:rsid w:val="00D44853"/>
    <w:rsid w:val="00D730AC"/>
    <w:rsid w:val="00D82FB1"/>
    <w:rsid w:val="00DD4D21"/>
    <w:rsid w:val="00EE43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FF7E58B"/>
  <w15:chartTrackingRefBased/>
  <w15:docId w15:val="{93D1A841-664B-F349-966C-3BA79525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31EF"/>
    <w:pPr>
      <w:ind w:left="720"/>
      <w:contextualSpacing/>
    </w:pPr>
  </w:style>
  <w:style w:type="paragraph" w:styleId="HTMLVorformatiert">
    <w:name w:val="HTML Preformatted"/>
    <w:basedOn w:val="Standard"/>
    <w:link w:val="HTMLVorformatiertZchn"/>
    <w:uiPriority w:val="99"/>
    <w:semiHidden/>
    <w:unhideWhenUsed/>
    <w:rsid w:val="00C2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C235CF"/>
    <w:rPr>
      <w:rFonts w:ascii="Courier New" w:eastAsia="Times New Roman" w:hAnsi="Courier New" w:cs="Courier New"/>
      <w:sz w:val="20"/>
      <w:szCs w:val="20"/>
      <w:lang w:eastAsia="de-DE"/>
    </w:rPr>
  </w:style>
  <w:style w:type="character" w:customStyle="1" w:styleId="y2iqfc">
    <w:name w:val="y2iqfc"/>
    <w:basedOn w:val="Absatz-Standardschriftart"/>
    <w:rsid w:val="00C235CF"/>
  </w:style>
  <w:style w:type="character" w:styleId="Hyperlink">
    <w:name w:val="Hyperlink"/>
    <w:basedOn w:val="Absatz-Standardschriftart"/>
    <w:uiPriority w:val="99"/>
    <w:unhideWhenUsed/>
    <w:rsid w:val="00822288"/>
    <w:rPr>
      <w:color w:val="0563C1" w:themeColor="hyperlink"/>
      <w:u w:val="single"/>
    </w:rPr>
  </w:style>
  <w:style w:type="character" w:styleId="NichtaufgelsteErwhnung">
    <w:name w:val="Unresolved Mention"/>
    <w:basedOn w:val="Absatz-Standardschriftart"/>
    <w:uiPriority w:val="99"/>
    <w:semiHidden/>
    <w:unhideWhenUsed/>
    <w:rsid w:val="00822288"/>
    <w:rPr>
      <w:color w:val="605E5C"/>
      <w:shd w:val="clear" w:color="auto" w:fill="E1DFDD"/>
    </w:rPr>
  </w:style>
  <w:style w:type="character" w:styleId="BesuchterLink">
    <w:name w:val="FollowedHyperlink"/>
    <w:basedOn w:val="Absatz-Standardschriftart"/>
    <w:uiPriority w:val="99"/>
    <w:semiHidden/>
    <w:unhideWhenUsed/>
    <w:rsid w:val="00822288"/>
    <w:rPr>
      <w:color w:val="954F72" w:themeColor="followedHyperlink"/>
      <w:u w:val="single"/>
    </w:rPr>
  </w:style>
  <w:style w:type="table" w:styleId="Tabellenraster">
    <w:name w:val="Table Grid"/>
    <w:basedOn w:val="NormaleTabelle"/>
    <w:uiPriority w:val="39"/>
    <w:rsid w:val="00237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82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117">
      <w:bodyDiv w:val="1"/>
      <w:marLeft w:val="0"/>
      <w:marRight w:val="0"/>
      <w:marTop w:val="0"/>
      <w:marBottom w:val="0"/>
      <w:divBdr>
        <w:top w:val="none" w:sz="0" w:space="0" w:color="auto"/>
        <w:left w:val="none" w:sz="0" w:space="0" w:color="auto"/>
        <w:bottom w:val="none" w:sz="0" w:space="0" w:color="auto"/>
        <w:right w:val="none" w:sz="0" w:space="0" w:color="auto"/>
      </w:divBdr>
    </w:div>
    <w:div w:id="89743662">
      <w:bodyDiv w:val="1"/>
      <w:marLeft w:val="0"/>
      <w:marRight w:val="0"/>
      <w:marTop w:val="0"/>
      <w:marBottom w:val="0"/>
      <w:divBdr>
        <w:top w:val="none" w:sz="0" w:space="0" w:color="auto"/>
        <w:left w:val="none" w:sz="0" w:space="0" w:color="auto"/>
        <w:bottom w:val="none" w:sz="0" w:space="0" w:color="auto"/>
        <w:right w:val="none" w:sz="0" w:space="0" w:color="auto"/>
      </w:divBdr>
    </w:div>
    <w:div w:id="96213995">
      <w:bodyDiv w:val="1"/>
      <w:marLeft w:val="0"/>
      <w:marRight w:val="0"/>
      <w:marTop w:val="0"/>
      <w:marBottom w:val="0"/>
      <w:divBdr>
        <w:top w:val="none" w:sz="0" w:space="0" w:color="auto"/>
        <w:left w:val="none" w:sz="0" w:space="0" w:color="auto"/>
        <w:bottom w:val="none" w:sz="0" w:space="0" w:color="auto"/>
        <w:right w:val="none" w:sz="0" w:space="0" w:color="auto"/>
      </w:divBdr>
    </w:div>
    <w:div w:id="198517157">
      <w:bodyDiv w:val="1"/>
      <w:marLeft w:val="0"/>
      <w:marRight w:val="0"/>
      <w:marTop w:val="0"/>
      <w:marBottom w:val="0"/>
      <w:divBdr>
        <w:top w:val="none" w:sz="0" w:space="0" w:color="auto"/>
        <w:left w:val="none" w:sz="0" w:space="0" w:color="auto"/>
        <w:bottom w:val="none" w:sz="0" w:space="0" w:color="auto"/>
        <w:right w:val="none" w:sz="0" w:space="0" w:color="auto"/>
      </w:divBdr>
    </w:div>
    <w:div w:id="245265302">
      <w:bodyDiv w:val="1"/>
      <w:marLeft w:val="0"/>
      <w:marRight w:val="0"/>
      <w:marTop w:val="0"/>
      <w:marBottom w:val="0"/>
      <w:divBdr>
        <w:top w:val="none" w:sz="0" w:space="0" w:color="auto"/>
        <w:left w:val="none" w:sz="0" w:space="0" w:color="auto"/>
        <w:bottom w:val="none" w:sz="0" w:space="0" w:color="auto"/>
        <w:right w:val="none" w:sz="0" w:space="0" w:color="auto"/>
      </w:divBdr>
    </w:div>
    <w:div w:id="286937389">
      <w:bodyDiv w:val="1"/>
      <w:marLeft w:val="0"/>
      <w:marRight w:val="0"/>
      <w:marTop w:val="0"/>
      <w:marBottom w:val="0"/>
      <w:divBdr>
        <w:top w:val="none" w:sz="0" w:space="0" w:color="auto"/>
        <w:left w:val="none" w:sz="0" w:space="0" w:color="auto"/>
        <w:bottom w:val="none" w:sz="0" w:space="0" w:color="auto"/>
        <w:right w:val="none" w:sz="0" w:space="0" w:color="auto"/>
      </w:divBdr>
    </w:div>
    <w:div w:id="295529433">
      <w:bodyDiv w:val="1"/>
      <w:marLeft w:val="0"/>
      <w:marRight w:val="0"/>
      <w:marTop w:val="0"/>
      <w:marBottom w:val="0"/>
      <w:divBdr>
        <w:top w:val="none" w:sz="0" w:space="0" w:color="auto"/>
        <w:left w:val="none" w:sz="0" w:space="0" w:color="auto"/>
        <w:bottom w:val="none" w:sz="0" w:space="0" w:color="auto"/>
        <w:right w:val="none" w:sz="0" w:space="0" w:color="auto"/>
      </w:divBdr>
    </w:div>
    <w:div w:id="363864833">
      <w:bodyDiv w:val="1"/>
      <w:marLeft w:val="0"/>
      <w:marRight w:val="0"/>
      <w:marTop w:val="0"/>
      <w:marBottom w:val="0"/>
      <w:divBdr>
        <w:top w:val="none" w:sz="0" w:space="0" w:color="auto"/>
        <w:left w:val="none" w:sz="0" w:space="0" w:color="auto"/>
        <w:bottom w:val="none" w:sz="0" w:space="0" w:color="auto"/>
        <w:right w:val="none" w:sz="0" w:space="0" w:color="auto"/>
      </w:divBdr>
    </w:div>
    <w:div w:id="376243229">
      <w:bodyDiv w:val="1"/>
      <w:marLeft w:val="0"/>
      <w:marRight w:val="0"/>
      <w:marTop w:val="0"/>
      <w:marBottom w:val="0"/>
      <w:divBdr>
        <w:top w:val="none" w:sz="0" w:space="0" w:color="auto"/>
        <w:left w:val="none" w:sz="0" w:space="0" w:color="auto"/>
        <w:bottom w:val="none" w:sz="0" w:space="0" w:color="auto"/>
        <w:right w:val="none" w:sz="0" w:space="0" w:color="auto"/>
      </w:divBdr>
      <w:divsChild>
        <w:div w:id="296565894">
          <w:marLeft w:val="0"/>
          <w:marRight w:val="0"/>
          <w:marTop w:val="0"/>
          <w:marBottom w:val="0"/>
          <w:divBdr>
            <w:top w:val="none" w:sz="0" w:space="0" w:color="auto"/>
            <w:left w:val="none" w:sz="0" w:space="0" w:color="auto"/>
            <w:bottom w:val="none" w:sz="0" w:space="0" w:color="auto"/>
            <w:right w:val="none" w:sz="0" w:space="0" w:color="auto"/>
          </w:divBdr>
          <w:divsChild>
            <w:div w:id="1637293328">
              <w:marLeft w:val="0"/>
              <w:marRight w:val="0"/>
              <w:marTop w:val="0"/>
              <w:marBottom w:val="0"/>
              <w:divBdr>
                <w:top w:val="none" w:sz="0" w:space="0" w:color="auto"/>
                <w:left w:val="none" w:sz="0" w:space="0" w:color="auto"/>
                <w:bottom w:val="none" w:sz="0" w:space="0" w:color="auto"/>
                <w:right w:val="none" w:sz="0" w:space="0" w:color="auto"/>
              </w:divBdr>
              <w:divsChild>
                <w:div w:id="1722904126">
                  <w:marLeft w:val="0"/>
                  <w:marRight w:val="0"/>
                  <w:marTop w:val="0"/>
                  <w:marBottom w:val="0"/>
                  <w:divBdr>
                    <w:top w:val="none" w:sz="0" w:space="0" w:color="auto"/>
                    <w:left w:val="none" w:sz="0" w:space="0" w:color="auto"/>
                    <w:bottom w:val="none" w:sz="0" w:space="0" w:color="auto"/>
                    <w:right w:val="none" w:sz="0" w:space="0" w:color="auto"/>
                  </w:divBdr>
                  <w:divsChild>
                    <w:div w:id="714352318">
                      <w:marLeft w:val="0"/>
                      <w:marRight w:val="0"/>
                      <w:marTop w:val="0"/>
                      <w:marBottom w:val="0"/>
                      <w:divBdr>
                        <w:top w:val="none" w:sz="0" w:space="0" w:color="auto"/>
                        <w:left w:val="none" w:sz="0" w:space="0" w:color="auto"/>
                        <w:bottom w:val="none" w:sz="0" w:space="0" w:color="auto"/>
                        <w:right w:val="none" w:sz="0" w:space="0" w:color="auto"/>
                      </w:divBdr>
                      <w:divsChild>
                        <w:div w:id="56362145">
                          <w:marLeft w:val="0"/>
                          <w:marRight w:val="0"/>
                          <w:marTop w:val="0"/>
                          <w:marBottom w:val="0"/>
                          <w:divBdr>
                            <w:top w:val="none" w:sz="0" w:space="0" w:color="auto"/>
                            <w:left w:val="none" w:sz="0" w:space="0" w:color="auto"/>
                            <w:bottom w:val="none" w:sz="0" w:space="0" w:color="auto"/>
                            <w:right w:val="none" w:sz="0" w:space="0" w:color="auto"/>
                          </w:divBdr>
                          <w:divsChild>
                            <w:div w:id="1931813103">
                              <w:marLeft w:val="0"/>
                              <w:marRight w:val="0"/>
                              <w:marTop w:val="0"/>
                              <w:marBottom w:val="0"/>
                              <w:divBdr>
                                <w:top w:val="none" w:sz="0" w:space="0" w:color="auto"/>
                                <w:left w:val="none" w:sz="0" w:space="0" w:color="auto"/>
                                <w:bottom w:val="none" w:sz="0" w:space="0" w:color="auto"/>
                                <w:right w:val="none" w:sz="0" w:space="0" w:color="auto"/>
                              </w:divBdr>
                              <w:divsChild>
                                <w:div w:id="1947929317">
                                  <w:marLeft w:val="0"/>
                                  <w:marRight w:val="0"/>
                                  <w:marTop w:val="0"/>
                                  <w:marBottom w:val="0"/>
                                  <w:divBdr>
                                    <w:top w:val="none" w:sz="0" w:space="0" w:color="auto"/>
                                    <w:left w:val="none" w:sz="0" w:space="0" w:color="auto"/>
                                    <w:bottom w:val="none" w:sz="0" w:space="0" w:color="auto"/>
                                    <w:right w:val="none" w:sz="0" w:space="0" w:color="auto"/>
                                  </w:divBdr>
                                  <w:divsChild>
                                    <w:div w:id="988896950">
                                      <w:marLeft w:val="0"/>
                                      <w:marRight w:val="0"/>
                                      <w:marTop w:val="0"/>
                                      <w:marBottom w:val="0"/>
                                      <w:divBdr>
                                        <w:top w:val="none" w:sz="0" w:space="0" w:color="auto"/>
                                        <w:left w:val="none" w:sz="0" w:space="0" w:color="auto"/>
                                        <w:bottom w:val="none" w:sz="0" w:space="0" w:color="auto"/>
                                        <w:right w:val="none" w:sz="0" w:space="0" w:color="auto"/>
                                      </w:divBdr>
                                    </w:div>
                                    <w:div w:id="837766135">
                                      <w:marLeft w:val="0"/>
                                      <w:marRight w:val="0"/>
                                      <w:marTop w:val="0"/>
                                      <w:marBottom w:val="0"/>
                                      <w:divBdr>
                                        <w:top w:val="none" w:sz="0" w:space="0" w:color="auto"/>
                                        <w:left w:val="none" w:sz="0" w:space="0" w:color="auto"/>
                                        <w:bottom w:val="none" w:sz="0" w:space="0" w:color="auto"/>
                                        <w:right w:val="none" w:sz="0" w:space="0" w:color="auto"/>
                                      </w:divBdr>
                                      <w:divsChild>
                                        <w:div w:id="182089057">
                                          <w:marLeft w:val="0"/>
                                          <w:marRight w:val="165"/>
                                          <w:marTop w:val="150"/>
                                          <w:marBottom w:val="0"/>
                                          <w:divBdr>
                                            <w:top w:val="none" w:sz="0" w:space="0" w:color="auto"/>
                                            <w:left w:val="none" w:sz="0" w:space="0" w:color="auto"/>
                                            <w:bottom w:val="none" w:sz="0" w:space="0" w:color="auto"/>
                                            <w:right w:val="none" w:sz="0" w:space="0" w:color="auto"/>
                                          </w:divBdr>
                                          <w:divsChild>
                                            <w:div w:id="959065708">
                                              <w:marLeft w:val="0"/>
                                              <w:marRight w:val="0"/>
                                              <w:marTop w:val="0"/>
                                              <w:marBottom w:val="0"/>
                                              <w:divBdr>
                                                <w:top w:val="none" w:sz="0" w:space="0" w:color="auto"/>
                                                <w:left w:val="none" w:sz="0" w:space="0" w:color="auto"/>
                                                <w:bottom w:val="none" w:sz="0" w:space="0" w:color="auto"/>
                                                <w:right w:val="none" w:sz="0" w:space="0" w:color="auto"/>
                                              </w:divBdr>
                                              <w:divsChild>
                                                <w:div w:id="103691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258758">
          <w:marLeft w:val="0"/>
          <w:marRight w:val="0"/>
          <w:marTop w:val="240"/>
          <w:marBottom w:val="0"/>
          <w:divBdr>
            <w:top w:val="none" w:sz="0" w:space="0" w:color="auto"/>
            <w:left w:val="none" w:sz="0" w:space="0" w:color="auto"/>
            <w:bottom w:val="none" w:sz="0" w:space="0" w:color="auto"/>
            <w:right w:val="none" w:sz="0" w:space="0" w:color="auto"/>
          </w:divBdr>
        </w:div>
      </w:divsChild>
    </w:div>
    <w:div w:id="470905931">
      <w:bodyDiv w:val="1"/>
      <w:marLeft w:val="0"/>
      <w:marRight w:val="0"/>
      <w:marTop w:val="0"/>
      <w:marBottom w:val="0"/>
      <w:divBdr>
        <w:top w:val="none" w:sz="0" w:space="0" w:color="auto"/>
        <w:left w:val="none" w:sz="0" w:space="0" w:color="auto"/>
        <w:bottom w:val="none" w:sz="0" w:space="0" w:color="auto"/>
        <w:right w:val="none" w:sz="0" w:space="0" w:color="auto"/>
      </w:divBdr>
    </w:div>
    <w:div w:id="536544888">
      <w:bodyDiv w:val="1"/>
      <w:marLeft w:val="0"/>
      <w:marRight w:val="0"/>
      <w:marTop w:val="0"/>
      <w:marBottom w:val="0"/>
      <w:divBdr>
        <w:top w:val="none" w:sz="0" w:space="0" w:color="auto"/>
        <w:left w:val="none" w:sz="0" w:space="0" w:color="auto"/>
        <w:bottom w:val="none" w:sz="0" w:space="0" w:color="auto"/>
        <w:right w:val="none" w:sz="0" w:space="0" w:color="auto"/>
      </w:divBdr>
    </w:div>
    <w:div w:id="538706211">
      <w:bodyDiv w:val="1"/>
      <w:marLeft w:val="0"/>
      <w:marRight w:val="0"/>
      <w:marTop w:val="0"/>
      <w:marBottom w:val="0"/>
      <w:divBdr>
        <w:top w:val="none" w:sz="0" w:space="0" w:color="auto"/>
        <w:left w:val="none" w:sz="0" w:space="0" w:color="auto"/>
        <w:bottom w:val="none" w:sz="0" w:space="0" w:color="auto"/>
        <w:right w:val="none" w:sz="0" w:space="0" w:color="auto"/>
      </w:divBdr>
    </w:div>
    <w:div w:id="539169078">
      <w:bodyDiv w:val="1"/>
      <w:marLeft w:val="0"/>
      <w:marRight w:val="0"/>
      <w:marTop w:val="0"/>
      <w:marBottom w:val="0"/>
      <w:divBdr>
        <w:top w:val="none" w:sz="0" w:space="0" w:color="auto"/>
        <w:left w:val="none" w:sz="0" w:space="0" w:color="auto"/>
        <w:bottom w:val="none" w:sz="0" w:space="0" w:color="auto"/>
        <w:right w:val="none" w:sz="0" w:space="0" w:color="auto"/>
      </w:divBdr>
    </w:div>
    <w:div w:id="617107718">
      <w:bodyDiv w:val="1"/>
      <w:marLeft w:val="0"/>
      <w:marRight w:val="0"/>
      <w:marTop w:val="0"/>
      <w:marBottom w:val="0"/>
      <w:divBdr>
        <w:top w:val="none" w:sz="0" w:space="0" w:color="auto"/>
        <w:left w:val="none" w:sz="0" w:space="0" w:color="auto"/>
        <w:bottom w:val="none" w:sz="0" w:space="0" w:color="auto"/>
        <w:right w:val="none" w:sz="0" w:space="0" w:color="auto"/>
      </w:divBdr>
    </w:div>
    <w:div w:id="715618912">
      <w:bodyDiv w:val="1"/>
      <w:marLeft w:val="0"/>
      <w:marRight w:val="0"/>
      <w:marTop w:val="0"/>
      <w:marBottom w:val="0"/>
      <w:divBdr>
        <w:top w:val="none" w:sz="0" w:space="0" w:color="auto"/>
        <w:left w:val="none" w:sz="0" w:space="0" w:color="auto"/>
        <w:bottom w:val="none" w:sz="0" w:space="0" w:color="auto"/>
        <w:right w:val="none" w:sz="0" w:space="0" w:color="auto"/>
      </w:divBdr>
    </w:div>
    <w:div w:id="772827275">
      <w:bodyDiv w:val="1"/>
      <w:marLeft w:val="0"/>
      <w:marRight w:val="0"/>
      <w:marTop w:val="0"/>
      <w:marBottom w:val="0"/>
      <w:divBdr>
        <w:top w:val="none" w:sz="0" w:space="0" w:color="auto"/>
        <w:left w:val="none" w:sz="0" w:space="0" w:color="auto"/>
        <w:bottom w:val="none" w:sz="0" w:space="0" w:color="auto"/>
        <w:right w:val="none" w:sz="0" w:space="0" w:color="auto"/>
      </w:divBdr>
    </w:div>
    <w:div w:id="782312237">
      <w:bodyDiv w:val="1"/>
      <w:marLeft w:val="0"/>
      <w:marRight w:val="0"/>
      <w:marTop w:val="0"/>
      <w:marBottom w:val="0"/>
      <w:divBdr>
        <w:top w:val="none" w:sz="0" w:space="0" w:color="auto"/>
        <w:left w:val="none" w:sz="0" w:space="0" w:color="auto"/>
        <w:bottom w:val="none" w:sz="0" w:space="0" w:color="auto"/>
        <w:right w:val="none" w:sz="0" w:space="0" w:color="auto"/>
      </w:divBdr>
    </w:div>
    <w:div w:id="792821634">
      <w:bodyDiv w:val="1"/>
      <w:marLeft w:val="0"/>
      <w:marRight w:val="0"/>
      <w:marTop w:val="0"/>
      <w:marBottom w:val="0"/>
      <w:divBdr>
        <w:top w:val="none" w:sz="0" w:space="0" w:color="auto"/>
        <w:left w:val="none" w:sz="0" w:space="0" w:color="auto"/>
        <w:bottom w:val="none" w:sz="0" w:space="0" w:color="auto"/>
        <w:right w:val="none" w:sz="0" w:space="0" w:color="auto"/>
      </w:divBdr>
    </w:div>
    <w:div w:id="863904099">
      <w:bodyDiv w:val="1"/>
      <w:marLeft w:val="0"/>
      <w:marRight w:val="0"/>
      <w:marTop w:val="0"/>
      <w:marBottom w:val="0"/>
      <w:divBdr>
        <w:top w:val="none" w:sz="0" w:space="0" w:color="auto"/>
        <w:left w:val="none" w:sz="0" w:space="0" w:color="auto"/>
        <w:bottom w:val="none" w:sz="0" w:space="0" w:color="auto"/>
        <w:right w:val="none" w:sz="0" w:space="0" w:color="auto"/>
      </w:divBdr>
    </w:div>
    <w:div w:id="879586432">
      <w:bodyDiv w:val="1"/>
      <w:marLeft w:val="0"/>
      <w:marRight w:val="0"/>
      <w:marTop w:val="0"/>
      <w:marBottom w:val="0"/>
      <w:divBdr>
        <w:top w:val="none" w:sz="0" w:space="0" w:color="auto"/>
        <w:left w:val="none" w:sz="0" w:space="0" w:color="auto"/>
        <w:bottom w:val="none" w:sz="0" w:space="0" w:color="auto"/>
        <w:right w:val="none" w:sz="0" w:space="0" w:color="auto"/>
      </w:divBdr>
    </w:div>
    <w:div w:id="915939802">
      <w:bodyDiv w:val="1"/>
      <w:marLeft w:val="0"/>
      <w:marRight w:val="0"/>
      <w:marTop w:val="0"/>
      <w:marBottom w:val="0"/>
      <w:divBdr>
        <w:top w:val="none" w:sz="0" w:space="0" w:color="auto"/>
        <w:left w:val="none" w:sz="0" w:space="0" w:color="auto"/>
        <w:bottom w:val="none" w:sz="0" w:space="0" w:color="auto"/>
        <w:right w:val="none" w:sz="0" w:space="0" w:color="auto"/>
      </w:divBdr>
    </w:div>
    <w:div w:id="925722238">
      <w:bodyDiv w:val="1"/>
      <w:marLeft w:val="0"/>
      <w:marRight w:val="0"/>
      <w:marTop w:val="0"/>
      <w:marBottom w:val="0"/>
      <w:divBdr>
        <w:top w:val="none" w:sz="0" w:space="0" w:color="auto"/>
        <w:left w:val="none" w:sz="0" w:space="0" w:color="auto"/>
        <w:bottom w:val="none" w:sz="0" w:space="0" w:color="auto"/>
        <w:right w:val="none" w:sz="0" w:space="0" w:color="auto"/>
      </w:divBdr>
    </w:div>
    <w:div w:id="1023558967">
      <w:bodyDiv w:val="1"/>
      <w:marLeft w:val="0"/>
      <w:marRight w:val="0"/>
      <w:marTop w:val="0"/>
      <w:marBottom w:val="0"/>
      <w:divBdr>
        <w:top w:val="none" w:sz="0" w:space="0" w:color="auto"/>
        <w:left w:val="none" w:sz="0" w:space="0" w:color="auto"/>
        <w:bottom w:val="none" w:sz="0" w:space="0" w:color="auto"/>
        <w:right w:val="none" w:sz="0" w:space="0" w:color="auto"/>
      </w:divBdr>
    </w:div>
    <w:div w:id="1102456945">
      <w:bodyDiv w:val="1"/>
      <w:marLeft w:val="0"/>
      <w:marRight w:val="0"/>
      <w:marTop w:val="0"/>
      <w:marBottom w:val="0"/>
      <w:divBdr>
        <w:top w:val="none" w:sz="0" w:space="0" w:color="auto"/>
        <w:left w:val="none" w:sz="0" w:space="0" w:color="auto"/>
        <w:bottom w:val="none" w:sz="0" w:space="0" w:color="auto"/>
        <w:right w:val="none" w:sz="0" w:space="0" w:color="auto"/>
      </w:divBdr>
    </w:div>
    <w:div w:id="1114597030">
      <w:bodyDiv w:val="1"/>
      <w:marLeft w:val="0"/>
      <w:marRight w:val="0"/>
      <w:marTop w:val="0"/>
      <w:marBottom w:val="0"/>
      <w:divBdr>
        <w:top w:val="none" w:sz="0" w:space="0" w:color="auto"/>
        <w:left w:val="none" w:sz="0" w:space="0" w:color="auto"/>
        <w:bottom w:val="none" w:sz="0" w:space="0" w:color="auto"/>
        <w:right w:val="none" w:sz="0" w:space="0" w:color="auto"/>
      </w:divBdr>
    </w:div>
    <w:div w:id="1145390250">
      <w:bodyDiv w:val="1"/>
      <w:marLeft w:val="0"/>
      <w:marRight w:val="0"/>
      <w:marTop w:val="0"/>
      <w:marBottom w:val="0"/>
      <w:divBdr>
        <w:top w:val="none" w:sz="0" w:space="0" w:color="auto"/>
        <w:left w:val="none" w:sz="0" w:space="0" w:color="auto"/>
        <w:bottom w:val="none" w:sz="0" w:space="0" w:color="auto"/>
        <w:right w:val="none" w:sz="0" w:space="0" w:color="auto"/>
      </w:divBdr>
    </w:div>
    <w:div w:id="1207990704">
      <w:bodyDiv w:val="1"/>
      <w:marLeft w:val="0"/>
      <w:marRight w:val="0"/>
      <w:marTop w:val="0"/>
      <w:marBottom w:val="0"/>
      <w:divBdr>
        <w:top w:val="none" w:sz="0" w:space="0" w:color="auto"/>
        <w:left w:val="none" w:sz="0" w:space="0" w:color="auto"/>
        <w:bottom w:val="none" w:sz="0" w:space="0" w:color="auto"/>
        <w:right w:val="none" w:sz="0" w:space="0" w:color="auto"/>
      </w:divBdr>
    </w:div>
    <w:div w:id="1266765380">
      <w:bodyDiv w:val="1"/>
      <w:marLeft w:val="0"/>
      <w:marRight w:val="0"/>
      <w:marTop w:val="0"/>
      <w:marBottom w:val="0"/>
      <w:divBdr>
        <w:top w:val="none" w:sz="0" w:space="0" w:color="auto"/>
        <w:left w:val="none" w:sz="0" w:space="0" w:color="auto"/>
        <w:bottom w:val="none" w:sz="0" w:space="0" w:color="auto"/>
        <w:right w:val="none" w:sz="0" w:space="0" w:color="auto"/>
      </w:divBdr>
    </w:div>
    <w:div w:id="1316295228">
      <w:bodyDiv w:val="1"/>
      <w:marLeft w:val="0"/>
      <w:marRight w:val="0"/>
      <w:marTop w:val="0"/>
      <w:marBottom w:val="0"/>
      <w:divBdr>
        <w:top w:val="none" w:sz="0" w:space="0" w:color="auto"/>
        <w:left w:val="none" w:sz="0" w:space="0" w:color="auto"/>
        <w:bottom w:val="none" w:sz="0" w:space="0" w:color="auto"/>
        <w:right w:val="none" w:sz="0" w:space="0" w:color="auto"/>
      </w:divBdr>
    </w:div>
    <w:div w:id="1353796607">
      <w:bodyDiv w:val="1"/>
      <w:marLeft w:val="0"/>
      <w:marRight w:val="0"/>
      <w:marTop w:val="0"/>
      <w:marBottom w:val="0"/>
      <w:divBdr>
        <w:top w:val="none" w:sz="0" w:space="0" w:color="auto"/>
        <w:left w:val="none" w:sz="0" w:space="0" w:color="auto"/>
        <w:bottom w:val="none" w:sz="0" w:space="0" w:color="auto"/>
        <w:right w:val="none" w:sz="0" w:space="0" w:color="auto"/>
      </w:divBdr>
    </w:div>
    <w:div w:id="1381133397">
      <w:bodyDiv w:val="1"/>
      <w:marLeft w:val="0"/>
      <w:marRight w:val="0"/>
      <w:marTop w:val="0"/>
      <w:marBottom w:val="0"/>
      <w:divBdr>
        <w:top w:val="none" w:sz="0" w:space="0" w:color="auto"/>
        <w:left w:val="none" w:sz="0" w:space="0" w:color="auto"/>
        <w:bottom w:val="none" w:sz="0" w:space="0" w:color="auto"/>
        <w:right w:val="none" w:sz="0" w:space="0" w:color="auto"/>
      </w:divBdr>
    </w:div>
    <w:div w:id="1469590409">
      <w:bodyDiv w:val="1"/>
      <w:marLeft w:val="0"/>
      <w:marRight w:val="0"/>
      <w:marTop w:val="0"/>
      <w:marBottom w:val="0"/>
      <w:divBdr>
        <w:top w:val="none" w:sz="0" w:space="0" w:color="auto"/>
        <w:left w:val="none" w:sz="0" w:space="0" w:color="auto"/>
        <w:bottom w:val="none" w:sz="0" w:space="0" w:color="auto"/>
        <w:right w:val="none" w:sz="0" w:space="0" w:color="auto"/>
      </w:divBdr>
    </w:div>
    <w:div w:id="1514221881">
      <w:bodyDiv w:val="1"/>
      <w:marLeft w:val="0"/>
      <w:marRight w:val="0"/>
      <w:marTop w:val="0"/>
      <w:marBottom w:val="0"/>
      <w:divBdr>
        <w:top w:val="none" w:sz="0" w:space="0" w:color="auto"/>
        <w:left w:val="none" w:sz="0" w:space="0" w:color="auto"/>
        <w:bottom w:val="none" w:sz="0" w:space="0" w:color="auto"/>
        <w:right w:val="none" w:sz="0" w:space="0" w:color="auto"/>
      </w:divBdr>
    </w:div>
    <w:div w:id="1536115568">
      <w:bodyDiv w:val="1"/>
      <w:marLeft w:val="0"/>
      <w:marRight w:val="0"/>
      <w:marTop w:val="0"/>
      <w:marBottom w:val="0"/>
      <w:divBdr>
        <w:top w:val="none" w:sz="0" w:space="0" w:color="auto"/>
        <w:left w:val="none" w:sz="0" w:space="0" w:color="auto"/>
        <w:bottom w:val="none" w:sz="0" w:space="0" w:color="auto"/>
        <w:right w:val="none" w:sz="0" w:space="0" w:color="auto"/>
      </w:divBdr>
    </w:div>
    <w:div w:id="1552613890">
      <w:bodyDiv w:val="1"/>
      <w:marLeft w:val="0"/>
      <w:marRight w:val="0"/>
      <w:marTop w:val="0"/>
      <w:marBottom w:val="0"/>
      <w:divBdr>
        <w:top w:val="none" w:sz="0" w:space="0" w:color="auto"/>
        <w:left w:val="none" w:sz="0" w:space="0" w:color="auto"/>
        <w:bottom w:val="none" w:sz="0" w:space="0" w:color="auto"/>
        <w:right w:val="none" w:sz="0" w:space="0" w:color="auto"/>
      </w:divBdr>
    </w:div>
    <w:div w:id="1587571453">
      <w:bodyDiv w:val="1"/>
      <w:marLeft w:val="0"/>
      <w:marRight w:val="0"/>
      <w:marTop w:val="0"/>
      <w:marBottom w:val="0"/>
      <w:divBdr>
        <w:top w:val="none" w:sz="0" w:space="0" w:color="auto"/>
        <w:left w:val="none" w:sz="0" w:space="0" w:color="auto"/>
        <w:bottom w:val="none" w:sz="0" w:space="0" w:color="auto"/>
        <w:right w:val="none" w:sz="0" w:space="0" w:color="auto"/>
      </w:divBdr>
      <w:divsChild>
        <w:div w:id="139425276">
          <w:marLeft w:val="0"/>
          <w:marRight w:val="0"/>
          <w:marTop w:val="0"/>
          <w:marBottom w:val="0"/>
          <w:divBdr>
            <w:top w:val="none" w:sz="0" w:space="0" w:color="auto"/>
            <w:left w:val="none" w:sz="0" w:space="0" w:color="auto"/>
            <w:bottom w:val="none" w:sz="0" w:space="0" w:color="auto"/>
            <w:right w:val="none" w:sz="0" w:space="0" w:color="auto"/>
          </w:divBdr>
          <w:divsChild>
            <w:div w:id="1649703328">
              <w:marLeft w:val="0"/>
              <w:marRight w:val="0"/>
              <w:marTop w:val="0"/>
              <w:marBottom w:val="0"/>
              <w:divBdr>
                <w:top w:val="none" w:sz="0" w:space="0" w:color="auto"/>
                <w:left w:val="none" w:sz="0" w:space="0" w:color="auto"/>
                <w:bottom w:val="none" w:sz="0" w:space="0" w:color="auto"/>
                <w:right w:val="none" w:sz="0" w:space="0" w:color="auto"/>
              </w:divBdr>
              <w:divsChild>
                <w:div w:id="122039725">
                  <w:marLeft w:val="0"/>
                  <w:marRight w:val="0"/>
                  <w:marTop w:val="0"/>
                  <w:marBottom w:val="0"/>
                  <w:divBdr>
                    <w:top w:val="none" w:sz="0" w:space="0" w:color="auto"/>
                    <w:left w:val="none" w:sz="0" w:space="0" w:color="auto"/>
                    <w:bottom w:val="none" w:sz="0" w:space="0" w:color="auto"/>
                    <w:right w:val="none" w:sz="0" w:space="0" w:color="auto"/>
                  </w:divBdr>
                  <w:divsChild>
                    <w:div w:id="1139496906">
                      <w:marLeft w:val="0"/>
                      <w:marRight w:val="0"/>
                      <w:marTop w:val="0"/>
                      <w:marBottom w:val="0"/>
                      <w:divBdr>
                        <w:top w:val="none" w:sz="0" w:space="0" w:color="auto"/>
                        <w:left w:val="none" w:sz="0" w:space="0" w:color="auto"/>
                        <w:bottom w:val="none" w:sz="0" w:space="0" w:color="auto"/>
                        <w:right w:val="none" w:sz="0" w:space="0" w:color="auto"/>
                      </w:divBdr>
                      <w:divsChild>
                        <w:div w:id="1488471667">
                          <w:marLeft w:val="0"/>
                          <w:marRight w:val="0"/>
                          <w:marTop w:val="0"/>
                          <w:marBottom w:val="0"/>
                          <w:divBdr>
                            <w:top w:val="none" w:sz="0" w:space="0" w:color="auto"/>
                            <w:left w:val="none" w:sz="0" w:space="0" w:color="auto"/>
                            <w:bottom w:val="none" w:sz="0" w:space="0" w:color="auto"/>
                            <w:right w:val="none" w:sz="0" w:space="0" w:color="auto"/>
                          </w:divBdr>
                          <w:divsChild>
                            <w:div w:id="792555977">
                              <w:marLeft w:val="0"/>
                              <w:marRight w:val="0"/>
                              <w:marTop w:val="0"/>
                              <w:marBottom w:val="0"/>
                              <w:divBdr>
                                <w:top w:val="none" w:sz="0" w:space="0" w:color="auto"/>
                                <w:left w:val="none" w:sz="0" w:space="0" w:color="auto"/>
                                <w:bottom w:val="none" w:sz="0" w:space="0" w:color="auto"/>
                                <w:right w:val="none" w:sz="0" w:space="0" w:color="auto"/>
                              </w:divBdr>
                              <w:divsChild>
                                <w:div w:id="311906164">
                                  <w:marLeft w:val="0"/>
                                  <w:marRight w:val="0"/>
                                  <w:marTop w:val="0"/>
                                  <w:marBottom w:val="0"/>
                                  <w:divBdr>
                                    <w:top w:val="none" w:sz="0" w:space="0" w:color="auto"/>
                                    <w:left w:val="none" w:sz="0" w:space="0" w:color="auto"/>
                                    <w:bottom w:val="none" w:sz="0" w:space="0" w:color="auto"/>
                                    <w:right w:val="none" w:sz="0" w:space="0" w:color="auto"/>
                                  </w:divBdr>
                                  <w:divsChild>
                                    <w:div w:id="1152284843">
                                      <w:marLeft w:val="0"/>
                                      <w:marRight w:val="0"/>
                                      <w:marTop w:val="0"/>
                                      <w:marBottom w:val="0"/>
                                      <w:divBdr>
                                        <w:top w:val="none" w:sz="0" w:space="0" w:color="auto"/>
                                        <w:left w:val="none" w:sz="0" w:space="0" w:color="auto"/>
                                        <w:bottom w:val="none" w:sz="0" w:space="0" w:color="auto"/>
                                        <w:right w:val="none" w:sz="0" w:space="0" w:color="auto"/>
                                      </w:divBdr>
                                    </w:div>
                                    <w:div w:id="749545455">
                                      <w:marLeft w:val="0"/>
                                      <w:marRight w:val="0"/>
                                      <w:marTop w:val="0"/>
                                      <w:marBottom w:val="0"/>
                                      <w:divBdr>
                                        <w:top w:val="none" w:sz="0" w:space="0" w:color="auto"/>
                                        <w:left w:val="none" w:sz="0" w:space="0" w:color="auto"/>
                                        <w:bottom w:val="none" w:sz="0" w:space="0" w:color="auto"/>
                                        <w:right w:val="none" w:sz="0" w:space="0" w:color="auto"/>
                                      </w:divBdr>
                                      <w:divsChild>
                                        <w:div w:id="1035543215">
                                          <w:marLeft w:val="0"/>
                                          <w:marRight w:val="165"/>
                                          <w:marTop w:val="150"/>
                                          <w:marBottom w:val="0"/>
                                          <w:divBdr>
                                            <w:top w:val="none" w:sz="0" w:space="0" w:color="auto"/>
                                            <w:left w:val="none" w:sz="0" w:space="0" w:color="auto"/>
                                            <w:bottom w:val="none" w:sz="0" w:space="0" w:color="auto"/>
                                            <w:right w:val="none" w:sz="0" w:space="0" w:color="auto"/>
                                          </w:divBdr>
                                          <w:divsChild>
                                            <w:div w:id="1620912763">
                                              <w:marLeft w:val="0"/>
                                              <w:marRight w:val="0"/>
                                              <w:marTop w:val="0"/>
                                              <w:marBottom w:val="0"/>
                                              <w:divBdr>
                                                <w:top w:val="none" w:sz="0" w:space="0" w:color="auto"/>
                                                <w:left w:val="none" w:sz="0" w:space="0" w:color="auto"/>
                                                <w:bottom w:val="none" w:sz="0" w:space="0" w:color="auto"/>
                                                <w:right w:val="none" w:sz="0" w:space="0" w:color="auto"/>
                                              </w:divBdr>
                                              <w:divsChild>
                                                <w:div w:id="16392660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372818">
          <w:marLeft w:val="0"/>
          <w:marRight w:val="0"/>
          <w:marTop w:val="240"/>
          <w:marBottom w:val="0"/>
          <w:divBdr>
            <w:top w:val="none" w:sz="0" w:space="0" w:color="auto"/>
            <w:left w:val="none" w:sz="0" w:space="0" w:color="auto"/>
            <w:bottom w:val="none" w:sz="0" w:space="0" w:color="auto"/>
            <w:right w:val="none" w:sz="0" w:space="0" w:color="auto"/>
          </w:divBdr>
        </w:div>
      </w:divsChild>
    </w:div>
    <w:div w:id="1609266974">
      <w:bodyDiv w:val="1"/>
      <w:marLeft w:val="0"/>
      <w:marRight w:val="0"/>
      <w:marTop w:val="0"/>
      <w:marBottom w:val="0"/>
      <w:divBdr>
        <w:top w:val="none" w:sz="0" w:space="0" w:color="auto"/>
        <w:left w:val="none" w:sz="0" w:space="0" w:color="auto"/>
        <w:bottom w:val="none" w:sz="0" w:space="0" w:color="auto"/>
        <w:right w:val="none" w:sz="0" w:space="0" w:color="auto"/>
      </w:divBdr>
    </w:div>
    <w:div w:id="1611890358">
      <w:bodyDiv w:val="1"/>
      <w:marLeft w:val="0"/>
      <w:marRight w:val="0"/>
      <w:marTop w:val="0"/>
      <w:marBottom w:val="0"/>
      <w:divBdr>
        <w:top w:val="none" w:sz="0" w:space="0" w:color="auto"/>
        <w:left w:val="none" w:sz="0" w:space="0" w:color="auto"/>
        <w:bottom w:val="none" w:sz="0" w:space="0" w:color="auto"/>
        <w:right w:val="none" w:sz="0" w:space="0" w:color="auto"/>
      </w:divBdr>
    </w:div>
    <w:div w:id="1760440080">
      <w:bodyDiv w:val="1"/>
      <w:marLeft w:val="0"/>
      <w:marRight w:val="0"/>
      <w:marTop w:val="0"/>
      <w:marBottom w:val="0"/>
      <w:divBdr>
        <w:top w:val="none" w:sz="0" w:space="0" w:color="auto"/>
        <w:left w:val="none" w:sz="0" w:space="0" w:color="auto"/>
        <w:bottom w:val="none" w:sz="0" w:space="0" w:color="auto"/>
        <w:right w:val="none" w:sz="0" w:space="0" w:color="auto"/>
      </w:divBdr>
    </w:div>
    <w:div w:id="1873837784">
      <w:bodyDiv w:val="1"/>
      <w:marLeft w:val="0"/>
      <w:marRight w:val="0"/>
      <w:marTop w:val="0"/>
      <w:marBottom w:val="0"/>
      <w:divBdr>
        <w:top w:val="none" w:sz="0" w:space="0" w:color="auto"/>
        <w:left w:val="none" w:sz="0" w:space="0" w:color="auto"/>
        <w:bottom w:val="none" w:sz="0" w:space="0" w:color="auto"/>
        <w:right w:val="none" w:sz="0" w:space="0" w:color="auto"/>
      </w:divBdr>
    </w:div>
    <w:div w:id="1882745168">
      <w:bodyDiv w:val="1"/>
      <w:marLeft w:val="0"/>
      <w:marRight w:val="0"/>
      <w:marTop w:val="0"/>
      <w:marBottom w:val="0"/>
      <w:divBdr>
        <w:top w:val="none" w:sz="0" w:space="0" w:color="auto"/>
        <w:left w:val="none" w:sz="0" w:space="0" w:color="auto"/>
        <w:bottom w:val="none" w:sz="0" w:space="0" w:color="auto"/>
        <w:right w:val="none" w:sz="0" w:space="0" w:color="auto"/>
      </w:divBdr>
    </w:div>
    <w:div w:id="1892037590">
      <w:bodyDiv w:val="1"/>
      <w:marLeft w:val="0"/>
      <w:marRight w:val="0"/>
      <w:marTop w:val="0"/>
      <w:marBottom w:val="0"/>
      <w:divBdr>
        <w:top w:val="none" w:sz="0" w:space="0" w:color="auto"/>
        <w:left w:val="none" w:sz="0" w:space="0" w:color="auto"/>
        <w:bottom w:val="none" w:sz="0" w:space="0" w:color="auto"/>
        <w:right w:val="none" w:sz="0" w:space="0" w:color="auto"/>
      </w:divBdr>
    </w:div>
    <w:div w:id="1895117274">
      <w:bodyDiv w:val="1"/>
      <w:marLeft w:val="0"/>
      <w:marRight w:val="0"/>
      <w:marTop w:val="0"/>
      <w:marBottom w:val="0"/>
      <w:divBdr>
        <w:top w:val="none" w:sz="0" w:space="0" w:color="auto"/>
        <w:left w:val="none" w:sz="0" w:space="0" w:color="auto"/>
        <w:bottom w:val="none" w:sz="0" w:space="0" w:color="auto"/>
        <w:right w:val="none" w:sz="0" w:space="0" w:color="auto"/>
      </w:divBdr>
      <w:divsChild>
        <w:div w:id="363874328">
          <w:marLeft w:val="0"/>
          <w:marRight w:val="0"/>
          <w:marTop w:val="0"/>
          <w:marBottom w:val="120"/>
          <w:divBdr>
            <w:top w:val="none" w:sz="0" w:space="0" w:color="auto"/>
            <w:left w:val="none" w:sz="0" w:space="0" w:color="auto"/>
            <w:bottom w:val="none" w:sz="0" w:space="0" w:color="auto"/>
            <w:right w:val="none" w:sz="0" w:space="0" w:color="auto"/>
          </w:divBdr>
          <w:divsChild>
            <w:div w:id="1203327573">
              <w:marLeft w:val="0"/>
              <w:marRight w:val="0"/>
              <w:marTop w:val="0"/>
              <w:marBottom w:val="0"/>
              <w:divBdr>
                <w:top w:val="none" w:sz="0" w:space="0" w:color="auto"/>
                <w:left w:val="none" w:sz="0" w:space="0" w:color="auto"/>
                <w:bottom w:val="none" w:sz="0" w:space="0" w:color="auto"/>
                <w:right w:val="none" w:sz="0" w:space="0" w:color="auto"/>
              </w:divBdr>
            </w:div>
          </w:divsChild>
        </w:div>
        <w:div w:id="578249521">
          <w:marLeft w:val="0"/>
          <w:marRight w:val="0"/>
          <w:marTop w:val="0"/>
          <w:marBottom w:val="120"/>
          <w:divBdr>
            <w:top w:val="none" w:sz="0" w:space="0" w:color="auto"/>
            <w:left w:val="none" w:sz="0" w:space="0" w:color="auto"/>
            <w:bottom w:val="none" w:sz="0" w:space="0" w:color="auto"/>
            <w:right w:val="none" w:sz="0" w:space="0" w:color="auto"/>
          </w:divBdr>
          <w:divsChild>
            <w:div w:id="17956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71713">
      <w:bodyDiv w:val="1"/>
      <w:marLeft w:val="0"/>
      <w:marRight w:val="0"/>
      <w:marTop w:val="0"/>
      <w:marBottom w:val="0"/>
      <w:divBdr>
        <w:top w:val="none" w:sz="0" w:space="0" w:color="auto"/>
        <w:left w:val="none" w:sz="0" w:space="0" w:color="auto"/>
        <w:bottom w:val="none" w:sz="0" w:space="0" w:color="auto"/>
        <w:right w:val="none" w:sz="0" w:space="0" w:color="auto"/>
      </w:divBdr>
    </w:div>
    <w:div w:id="1998998036">
      <w:bodyDiv w:val="1"/>
      <w:marLeft w:val="0"/>
      <w:marRight w:val="0"/>
      <w:marTop w:val="0"/>
      <w:marBottom w:val="0"/>
      <w:divBdr>
        <w:top w:val="none" w:sz="0" w:space="0" w:color="auto"/>
        <w:left w:val="none" w:sz="0" w:space="0" w:color="auto"/>
        <w:bottom w:val="none" w:sz="0" w:space="0" w:color="auto"/>
        <w:right w:val="none" w:sz="0" w:space="0" w:color="auto"/>
      </w:divBdr>
    </w:div>
    <w:div w:id="2123304885">
      <w:bodyDiv w:val="1"/>
      <w:marLeft w:val="0"/>
      <w:marRight w:val="0"/>
      <w:marTop w:val="0"/>
      <w:marBottom w:val="0"/>
      <w:divBdr>
        <w:top w:val="none" w:sz="0" w:space="0" w:color="auto"/>
        <w:left w:val="none" w:sz="0" w:space="0" w:color="auto"/>
        <w:bottom w:val="none" w:sz="0" w:space="0" w:color="auto"/>
        <w:right w:val="none" w:sz="0" w:space="0" w:color="auto"/>
      </w:divBdr>
    </w:div>
    <w:div w:id="21271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endbird.com/terms-of-service" TargetMode="External"/><Relationship Id="rId4" Type="http://schemas.openxmlformats.org/officeDocument/2006/relationships/customXml" Target="../customXml/item4.xml"/><Relationship Id="rId9" Type="http://schemas.openxmlformats.org/officeDocument/2006/relationships/hyperlink" Target="https://www.agora.io/en/acceptable-use-polic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C0ECBF554E304C9D2FD7081A3E28E5" ma:contentTypeVersion="9" ma:contentTypeDescription="Ein neues Dokument erstellen." ma:contentTypeScope="" ma:versionID="8ed42a4755e5470b46428a937bc292fd">
  <xsd:schema xmlns:xsd="http://www.w3.org/2001/XMLSchema" xmlns:xs="http://www.w3.org/2001/XMLSchema" xmlns:p="http://schemas.microsoft.com/office/2006/metadata/properties" xmlns:ns2="3f620947-5c9a-45d8-8a4c-d7d1af27351d" xmlns:ns3="38517f23-290c-411b-9a53-cb878ed7ed65" targetNamespace="http://schemas.microsoft.com/office/2006/metadata/properties" ma:root="true" ma:fieldsID="7d7e3bad79981d34046baa42589862d9" ns2:_="" ns3:_="">
    <xsd:import namespace="3f620947-5c9a-45d8-8a4c-d7d1af27351d"/>
    <xsd:import namespace="38517f23-290c-411b-9a53-cb878ed7ed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20947-5c9a-45d8-8a4c-d7d1af27351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17f23-290c-411b-9a53-cb878ed7ed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D44E5-9F19-44FE-8C35-EE5ACB89232B}">
  <ds:schemaRefs>
    <ds:schemaRef ds:uri="http://schemas.microsoft.com/sharepoint/v3/contenttype/forms"/>
  </ds:schemaRefs>
</ds:datastoreItem>
</file>

<file path=customXml/itemProps2.xml><?xml version="1.0" encoding="utf-8"?>
<ds:datastoreItem xmlns:ds="http://schemas.openxmlformats.org/officeDocument/2006/customXml" ds:itemID="{EA4704CF-D65C-4B12-AAA8-C09E7BDE86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9920A6-63AE-4DF4-B617-264D98358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20947-5c9a-45d8-8a4c-d7d1af27351d"/>
    <ds:schemaRef ds:uri="38517f23-290c-411b-9a53-cb878ed7e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3A636-9606-0C4D-AAE9-C6463496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3378</Words>
  <Characters>21282</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Jöck</dc:creator>
  <cp:keywords/>
  <dc:description/>
  <cp:lastModifiedBy>Jonas Jöck</cp:lastModifiedBy>
  <cp:revision>2</cp:revision>
  <dcterms:created xsi:type="dcterms:W3CDTF">2022-05-12T09:13:00Z</dcterms:created>
  <dcterms:modified xsi:type="dcterms:W3CDTF">2022-05-12T09:13:00Z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0x010100A2C0ECBF554E304C9D2FD7081A3E28E5</vt:lpwstr>
  </property>
</Properties>
</file>